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97E1" w14:textId="01B248EC" w:rsidR="00171499" w:rsidRPr="00F57C3C" w:rsidRDefault="00171499" w:rsidP="00171499">
      <w:pPr>
        <w:spacing w:line="0" w:lineRule="atLeast"/>
        <w:ind w:left="-709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A434A4" wp14:editId="0E554182">
            <wp:simplePos x="0" y="0"/>
            <wp:positionH relativeFrom="rightMargin">
              <wp:posOffset>-112039</wp:posOffset>
            </wp:positionH>
            <wp:positionV relativeFrom="paragraph">
              <wp:posOffset>-523498</wp:posOffset>
            </wp:positionV>
            <wp:extent cx="518477" cy="520732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ess_Hill_Town_F.C.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" cy="52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C3C">
        <w:rPr>
          <w:rFonts w:ascii="Arial" w:hAnsi="Arial"/>
          <w:b/>
          <w:bCs/>
          <w:sz w:val="32"/>
          <w:szCs w:val="32"/>
        </w:rPr>
        <w:t>Burgess Hill Town FC</w:t>
      </w:r>
      <w:r w:rsidRPr="00F57C3C">
        <w:rPr>
          <w:rFonts w:ascii="Arial" w:eastAsia="Arial" w:hAnsi="Arial"/>
          <w:b/>
          <w:bCs/>
          <w:sz w:val="36"/>
          <w:szCs w:val="32"/>
        </w:rPr>
        <w:t xml:space="preserve"> </w:t>
      </w:r>
      <w:r w:rsidRPr="00F57C3C">
        <w:rPr>
          <w:rFonts w:ascii="Arial" w:hAnsi="Arial"/>
          <w:b/>
          <w:bCs/>
          <w:sz w:val="32"/>
          <w:szCs w:val="32"/>
        </w:rPr>
        <w:t>- COVID-19 Risk Assessment (Match Day)</w:t>
      </w:r>
    </w:p>
    <w:p w14:paraId="5BF16453" w14:textId="16B2D769" w:rsidR="00C7125B" w:rsidRDefault="00CD1096"/>
    <w:p w14:paraId="717D62E8" w14:textId="36B652C9" w:rsidR="00171499" w:rsidRPr="0046742A" w:rsidRDefault="00171499" w:rsidP="00840CDC">
      <w:pPr>
        <w:spacing w:line="0" w:lineRule="atLeast"/>
        <w:ind w:left="-709"/>
        <w:rPr>
          <w:rFonts w:ascii="Arial" w:eastAsia="Arial" w:hAnsi="Arial"/>
          <w:bCs/>
          <w:sz w:val="12"/>
        </w:rPr>
      </w:pPr>
      <w:r w:rsidRPr="00CD26A9">
        <w:rPr>
          <w:rFonts w:ascii="Arial" w:eastAsia="Arial" w:hAnsi="Arial"/>
          <w:b/>
          <w:sz w:val="14"/>
          <w:szCs w:val="22"/>
        </w:rPr>
        <w:t>Activity:</w:t>
      </w:r>
      <w:r w:rsidRPr="00F57C3C">
        <w:rPr>
          <w:rFonts w:ascii="Arial" w:eastAsia="Arial" w:hAnsi="Arial"/>
          <w:b/>
          <w:sz w:val="12"/>
        </w:rPr>
        <w:t xml:space="preserve"> </w:t>
      </w:r>
      <w:r w:rsidRPr="0046742A">
        <w:rPr>
          <w:rFonts w:ascii="Arial" w:eastAsia="Arial" w:hAnsi="Arial"/>
          <w:bCs/>
          <w:sz w:val="12"/>
        </w:rPr>
        <w:t>Adult Football (Matches – Senior men’s, Women’s and Isthmian u18s)</w:t>
      </w:r>
    </w:p>
    <w:p w14:paraId="724840E2" w14:textId="77777777" w:rsidR="00171499" w:rsidRPr="00F57C3C" w:rsidRDefault="00171499" w:rsidP="00171499">
      <w:pPr>
        <w:spacing w:line="78" w:lineRule="exact"/>
        <w:ind w:left="-426"/>
        <w:rPr>
          <w:rFonts w:ascii="Arial" w:eastAsia="Times New Roman" w:hAnsi="Arial"/>
          <w:sz w:val="24"/>
        </w:rPr>
      </w:pPr>
    </w:p>
    <w:tbl>
      <w:tblPr>
        <w:tblpPr w:leftFromText="180" w:rightFromText="180" w:vertAnchor="page" w:horzAnchor="page" w:tblpX="673" w:tblpY="3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40"/>
        <w:gridCol w:w="420"/>
        <w:gridCol w:w="440"/>
        <w:gridCol w:w="420"/>
        <w:gridCol w:w="420"/>
        <w:gridCol w:w="140"/>
        <w:gridCol w:w="280"/>
        <w:gridCol w:w="140"/>
        <w:gridCol w:w="280"/>
        <w:gridCol w:w="1060"/>
      </w:tblGrid>
      <w:tr w:rsidR="0046742A" w:rsidRPr="00F57C3C" w14:paraId="6B48B3A3" w14:textId="77777777" w:rsidTr="0046742A">
        <w:trPr>
          <w:trHeight w:val="146"/>
        </w:trPr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CA191F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EA4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234C8F90" w14:textId="77777777" w:rsidR="0046742A" w:rsidRPr="00F57C3C" w:rsidRDefault="0046742A" w:rsidP="0046742A">
            <w:pPr>
              <w:spacing w:line="0" w:lineRule="atLeast"/>
              <w:ind w:left="1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00CC00"/>
            <w:vAlign w:val="bottom"/>
          </w:tcPr>
          <w:p w14:paraId="4B2C59E2" w14:textId="77777777" w:rsidR="0046742A" w:rsidRPr="00F57C3C" w:rsidRDefault="0046742A" w:rsidP="0046742A">
            <w:pPr>
              <w:spacing w:line="0" w:lineRule="atLeast"/>
              <w:ind w:right="148"/>
              <w:jc w:val="right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FFFF00"/>
            <w:vAlign w:val="bottom"/>
          </w:tcPr>
          <w:p w14:paraId="7F811362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0"/>
              </w:rPr>
            </w:pPr>
            <w:r w:rsidRPr="00F57C3C">
              <w:rPr>
                <w:rFonts w:ascii="Arial" w:eastAsia="Arial" w:hAnsi="Arial"/>
                <w:b/>
                <w:w w:val="89"/>
                <w:sz w:val="1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14:paraId="15D1801A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15</w:t>
            </w:r>
          </w:p>
        </w:tc>
        <w:tc>
          <w:tcPr>
            <w:tcW w:w="140" w:type="dxa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14:paraId="212C35B2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14:paraId="3814B5BF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20</w:t>
            </w:r>
          </w:p>
        </w:tc>
        <w:tc>
          <w:tcPr>
            <w:tcW w:w="140" w:type="dxa"/>
            <w:tcBorders>
              <w:top w:val="single" w:sz="4" w:space="0" w:color="auto"/>
              <w:bottom w:val="nil"/>
            </w:tcBorders>
            <w:shd w:val="clear" w:color="auto" w:fill="FF0000"/>
            <w:vAlign w:val="bottom"/>
          </w:tcPr>
          <w:p w14:paraId="0D8D303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14:paraId="7C7E6612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25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81EA91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46742A" w:rsidRPr="00F57C3C" w14:paraId="2863839C" w14:textId="77777777" w:rsidTr="0046742A">
        <w:trPr>
          <w:trHeight w:val="128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20527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D946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4C845328" w14:textId="77777777" w:rsidR="0046742A" w:rsidRPr="00F57C3C" w:rsidRDefault="0046742A" w:rsidP="0046742A">
            <w:pPr>
              <w:spacing w:line="0" w:lineRule="atLeast"/>
              <w:ind w:left="1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4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0B7701C6" w14:textId="77777777" w:rsidR="0046742A" w:rsidRPr="00F57C3C" w:rsidRDefault="0046742A" w:rsidP="0046742A">
            <w:pPr>
              <w:spacing w:line="0" w:lineRule="atLeast"/>
              <w:ind w:right="148"/>
              <w:jc w:val="right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6F8BAD0B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8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C7A6DF7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5FD9770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34B7CFF0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16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0AB0EAD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14:paraId="402E7DAB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20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297E61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46742A" w:rsidRPr="00F57C3C" w14:paraId="2F732348" w14:textId="77777777" w:rsidTr="0046742A">
        <w:trPr>
          <w:trHeight w:val="128"/>
        </w:trPr>
        <w:tc>
          <w:tcPr>
            <w:tcW w:w="7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CBD6F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Risk Rating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02EC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2AC8E908" w14:textId="77777777" w:rsidR="0046742A" w:rsidRPr="00F57C3C" w:rsidRDefault="0046742A" w:rsidP="0046742A">
            <w:pPr>
              <w:spacing w:line="0" w:lineRule="atLeast"/>
              <w:ind w:left="1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78A0B4D0" w14:textId="77777777" w:rsidR="0046742A" w:rsidRPr="00F57C3C" w:rsidRDefault="0046742A" w:rsidP="0046742A">
            <w:pPr>
              <w:spacing w:line="0" w:lineRule="atLeast"/>
              <w:ind w:right="148"/>
              <w:jc w:val="right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484598C2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6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102146F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9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7D6A48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40722CA7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12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7727CE3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14:paraId="4D1E3199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15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A61A7E8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Likelihood (L) x</w:t>
            </w:r>
          </w:p>
        </w:tc>
      </w:tr>
      <w:tr w:rsidR="0046742A" w:rsidRPr="00F57C3C" w14:paraId="280EFEBA" w14:textId="77777777" w:rsidTr="0046742A">
        <w:trPr>
          <w:trHeight w:val="133"/>
        </w:trPr>
        <w:tc>
          <w:tcPr>
            <w:tcW w:w="7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D5D3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F66E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  <w:highlight w:val="white"/>
              </w:rPr>
            </w:pPr>
            <w:r w:rsidRPr="00F57C3C">
              <w:rPr>
                <w:rFonts w:ascii="Arial" w:eastAsia="Arial" w:hAnsi="Arial"/>
                <w:b/>
                <w:sz w:val="10"/>
                <w:highlight w:val="white"/>
              </w:rPr>
              <w:t>Likelihood (L)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0B90AAD0" w14:textId="77777777" w:rsidR="0046742A" w:rsidRPr="00F57C3C" w:rsidRDefault="0046742A" w:rsidP="0046742A">
            <w:pPr>
              <w:spacing w:line="0" w:lineRule="atLeast"/>
              <w:ind w:left="1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2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47F5A0AA" w14:textId="77777777" w:rsidR="0046742A" w:rsidRPr="00F57C3C" w:rsidRDefault="0046742A" w:rsidP="0046742A">
            <w:pPr>
              <w:spacing w:line="0" w:lineRule="atLeast"/>
              <w:ind w:right="148"/>
              <w:jc w:val="right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5216EF4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EAA4E45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6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46899FC8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8C39905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w w:val="71"/>
                <w:sz w:val="10"/>
              </w:rPr>
            </w:pPr>
            <w:r w:rsidRPr="00F57C3C">
              <w:rPr>
                <w:rFonts w:ascii="Arial" w:eastAsia="Arial" w:hAnsi="Arial"/>
                <w:b/>
                <w:w w:val="71"/>
                <w:sz w:val="10"/>
              </w:rPr>
              <w:t>8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72D214B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00722174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10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57A189D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Severity (S) =</w:t>
            </w:r>
          </w:p>
        </w:tc>
      </w:tr>
      <w:tr w:rsidR="0046742A" w:rsidRPr="00F57C3C" w14:paraId="1B06B997" w14:textId="77777777" w:rsidTr="0046742A">
        <w:trPr>
          <w:trHeight w:val="128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F3A5" w14:textId="77777777" w:rsidR="0046742A" w:rsidRPr="00F57C3C" w:rsidRDefault="0046742A" w:rsidP="0046742A">
            <w:pPr>
              <w:spacing w:line="74" w:lineRule="exact"/>
              <w:jc w:val="center"/>
              <w:rPr>
                <w:rFonts w:ascii="Arial" w:eastAsia="Arial" w:hAnsi="Arial"/>
                <w:b/>
                <w:sz w:val="8"/>
              </w:rPr>
            </w:pPr>
            <w:r w:rsidRPr="00F57C3C">
              <w:rPr>
                <w:rFonts w:ascii="Arial" w:eastAsia="Arial" w:hAnsi="Arial"/>
                <w:b/>
                <w:sz w:val="8"/>
              </w:rPr>
              <w:t>Guidance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E52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14:paraId="5393AA7B" w14:textId="77777777" w:rsidR="0046742A" w:rsidRPr="00F57C3C" w:rsidRDefault="0046742A" w:rsidP="0046742A">
            <w:pPr>
              <w:spacing w:line="0" w:lineRule="atLeast"/>
              <w:ind w:left="1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630010D1" w14:textId="77777777" w:rsidR="0046742A" w:rsidRPr="00F57C3C" w:rsidRDefault="0046742A" w:rsidP="0046742A">
            <w:pPr>
              <w:spacing w:line="0" w:lineRule="atLeast"/>
              <w:ind w:right="148"/>
              <w:jc w:val="right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1491FD7E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2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3FB67CE7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56E2714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481F7B17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w w:val="71"/>
                <w:sz w:val="10"/>
              </w:rPr>
            </w:pPr>
            <w:r w:rsidRPr="00F57C3C">
              <w:rPr>
                <w:rFonts w:ascii="Arial" w:eastAsia="Arial" w:hAnsi="Arial"/>
                <w:b/>
                <w:w w:val="71"/>
                <w:sz w:val="10"/>
              </w:rPr>
              <w:t>4</w:t>
            </w: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7AC20F32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  <w:shd w:val="clear" w:color="auto" w:fill="00CC00"/>
            <w:vAlign w:val="bottom"/>
          </w:tcPr>
          <w:p w14:paraId="01CDFC4F" w14:textId="77777777" w:rsidR="0046742A" w:rsidRPr="00F57C3C" w:rsidRDefault="0046742A" w:rsidP="0046742A">
            <w:pPr>
              <w:spacing w:line="0" w:lineRule="atLeast"/>
              <w:ind w:right="88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6552203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Risk Rating (RR)</w:t>
            </w:r>
          </w:p>
        </w:tc>
      </w:tr>
      <w:tr w:rsidR="0046742A" w:rsidRPr="00F57C3C" w14:paraId="60F76FD4" w14:textId="77777777" w:rsidTr="0046742A">
        <w:trPr>
          <w:trHeight w:val="128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C0AA0E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CAD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18D6D3F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69A4E213" w14:textId="77777777" w:rsidR="0046742A" w:rsidRPr="00F57C3C" w:rsidRDefault="0046742A" w:rsidP="0046742A">
            <w:pPr>
              <w:spacing w:line="0" w:lineRule="atLeast"/>
              <w:ind w:right="148"/>
              <w:jc w:val="right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</w:t>
            </w: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581EB16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2</w:t>
            </w: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14249252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3</w:t>
            </w: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5A0E19D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6A026D4D" w14:textId="77777777" w:rsidR="0046742A" w:rsidRPr="00F57C3C" w:rsidRDefault="0046742A" w:rsidP="0046742A">
            <w:pPr>
              <w:spacing w:line="0" w:lineRule="atLeast"/>
              <w:ind w:right="108"/>
              <w:jc w:val="center"/>
              <w:rPr>
                <w:rFonts w:ascii="Arial" w:eastAsia="Arial" w:hAnsi="Arial"/>
                <w:b/>
                <w:w w:val="71"/>
                <w:sz w:val="10"/>
              </w:rPr>
            </w:pPr>
            <w:r w:rsidRPr="00F57C3C">
              <w:rPr>
                <w:rFonts w:ascii="Arial" w:eastAsia="Arial" w:hAnsi="Arial"/>
                <w:b/>
                <w:w w:val="71"/>
                <w:sz w:val="10"/>
              </w:rPr>
              <w:t>4</w:t>
            </w: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7A280A2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1A3236" w14:textId="77777777" w:rsidR="0046742A" w:rsidRPr="00F57C3C" w:rsidRDefault="0046742A" w:rsidP="0046742A">
            <w:pPr>
              <w:spacing w:line="0" w:lineRule="atLeast"/>
              <w:ind w:right="88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1053CB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46742A" w:rsidRPr="00F57C3C" w14:paraId="415F8C49" w14:textId="77777777" w:rsidTr="0046742A">
        <w:trPr>
          <w:trHeight w:val="180"/>
        </w:trPr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8A041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CCAB0C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6EDA44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5C32E2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CE4E28" w14:textId="77777777" w:rsidR="0046742A" w:rsidRPr="00F57C3C" w:rsidRDefault="0046742A" w:rsidP="0046742A">
            <w:pPr>
              <w:spacing w:line="0" w:lineRule="atLeast"/>
              <w:ind w:left="12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Severity (S)</w:t>
            </w: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99330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46FC2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44BDAF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D9D9D9"/>
            <w:vAlign w:val="bottom"/>
          </w:tcPr>
          <w:p w14:paraId="522DC80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</w:tr>
      <w:tr w:rsidR="0046742A" w:rsidRPr="00F57C3C" w14:paraId="4C7C8B7E" w14:textId="77777777" w:rsidTr="0046742A">
        <w:trPr>
          <w:trHeight w:val="1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59AE6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14:paraId="4B641CE1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High Risk</w:t>
            </w: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AB4CDD6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color w:val="FFFFFF"/>
                <w:sz w:val="10"/>
              </w:rPr>
              <w:t>High risk activities must cease immediately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5496C5F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CCF6C5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46742A" w:rsidRPr="00F57C3C" w14:paraId="2F8DFADC" w14:textId="77777777" w:rsidTr="0046742A">
        <w:trPr>
          <w:trHeight w:val="6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02F9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14:paraId="5F2EDDB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3FCAD38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color w:val="FFFFFF"/>
                <w:sz w:val="10"/>
              </w:rPr>
              <w:t>Further effective control measures must be implemented to mitigate the</w:t>
            </w:r>
          </w:p>
        </w:tc>
      </w:tr>
      <w:tr w:rsidR="0046742A" w:rsidRPr="00F57C3C" w14:paraId="3A8E0389" w14:textId="77777777" w:rsidTr="0046742A">
        <w:trPr>
          <w:trHeight w:val="76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DA8A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bottom"/>
          </w:tcPr>
          <w:p w14:paraId="769B191A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b/>
                <w:color w:val="FFFFFF"/>
                <w:sz w:val="10"/>
              </w:rPr>
              <w:t>15-25</w:t>
            </w:r>
          </w:p>
        </w:tc>
        <w:tc>
          <w:tcPr>
            <w:tcW w:w="3600" w:type="dxa"/>
            <w:gridSpan w:val="9"/>
            <w:vMerge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371EFAF3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46742A" w:rsidRPr="00F57C3C" w14:paraId="414CCD44" w14:textId="77777777" w:rsidTr="0046742A">
        <w:trPr>
          <w:trHeight w:val="70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A6EA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bottom"/>
          </w:tcPr>
          <w:p w14:paraId="77E37B8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6D0767F9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color w:val="FFFFFF"/>
                <w:sz w:val="10"/>
              </w:rPr>
            </w:pPr>
            <w:r w:rsidRPr="00F57C3C">
              <w:rPr>
                <w:rFonts w:ascii="Arial" w:eastAsia="Arial" w:hAnsi="Arial"/>
                <w:color w:val="FFFFFF"/>
                <w:sz w:val="10"/>
              </w:rPr>
              <w:t>risks.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502CABA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5CC0EFD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70BD04D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1E6F4C6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2ED2C9FC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4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679B95B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56CBB77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0000"/>
            <w:vAlign w:val="bottom"/>
          </w:tcPr>
          <w:p w14:paraId="604B3C1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46742A" w:rsidRPr="00F57C3C" w14:paraId="411F0A3C" w14:textId="77777777" w:rsidTr="0046742A">
        <w:trPr>
          <w:trHeight w:val="62"/>
        </w:trPr>
        <w:tc>
          <w:tcPr>
            <w:tcW w:w="7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A6B892A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Acceptability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00"/>
            <w:vAlign w:val="bottom"/>
          </w:tcPr>
          <w:p w14:paraId="4A79D378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vMerge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3EB279D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5FF7E48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4406B8D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50EE6AAC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657F1C6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5871860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163019AF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4E55FF3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0000"/>
            <w:vAlign w:val="bottom"/>
          </w:tcPr>
          <w:p w14:paraId="542C434F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46742A" w:rsidRPr="00F57C3C" w14:paraId="5B9045A5" w14:textId="77777777" w:rsidTr="0046742A">
        <w:trPr>
          <w:trHeight w:val="152"/>
        </w:trPr>
        <w:tc>
          <w:tcPr>
            <w:tcW w:w="7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ED88626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  <w:vAlign w:val="bottom"/>
          </w:tcPr>
          <w:p w14:paraId="339F3E4A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Medium Risk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nil"/>
            </w:tcBorders>
            <w:shd w:val="clear" w:color="auto" w:fill="FFFF00"/>
            <w:vAlign w:val="bottom"/>
          </w:tcPr>
          <w:p w14:paraId="7F257897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sz w:val="10"/>
              </w:rPr>
            </w:pPr>
            <w:r w:rsidRPr="00F57C3C">
              <w:rPr>
                <w:rFonts w:ascii="Arial" w:eastAsia="Arial" w:hAnsi="Arial"/>
                <w:sz w:val="10"/>
              </w:rPr>
              <w:t>Medium risks can be tolerated short term but only whilst additional control</w:t>
            </w:r>
          </w:p>
        </w:tc>
      </w:tr>
      <w:tr w:rsidR="0046742A" w:rsidRPr="00F57C3C" w14:paraId="56419336" w14:textId="77777777" w:rsidTr="0046742A">
        <w:trPr>
          <w:trHeight w:val="92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CCB078" w14:textId="77777777" w:rsidR="0046742A" w:rsidRPr="00F57C3C" w:rsidRDefault="0046742A" w:rsidP="0046742A">
            <w:pPr>
              <w:spacing w:line="92" w:lineRule="exac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of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  <w:vAlign w:val="bottom"/>
          </w:tcPr>
          <w:p w14:paraId="6F9ACA27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8-12</w:t>
            </w:r>
          </w:p>
        </w:tc>
        <w:tc>
          <w:tcPr>
            <w:tcW w:w="3600" w:type="dxa"/>
            <w:gridSpan w:val="9"/>
            <w:vMerge w:val="restart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04A1CDA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sz w:val="10"/>
              </w:rPr>
            </w:pPr>
            <w:r w:rsidRPr="00F57C3C">
              <w:rPr>
                <w:rFonts w:ascii="Arial" w:eastAsia="Arial" w:hAnsi="Arial"/>
                <w:sz w:val="10"/>
              </w:rPr>
              <w:t>measures planned and put in place to mitigate the risks to low levels.</w:t>
            </w:r>
          </w:p>
        </w:tc>
      </w:tr>
      <w:tr w:rsidR="0046742A" w:rsidRPr="00F57C3C" w14:paraId="29C1A130" w14:textId="77777777" w:rsidTr="0046742A">
        <w:trPr>
          <w:trHeight w:val="115"/>
        </w:trPr>
        <w:tc>
          <w:tcPr>
            <w:tcW w:w="78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CB96B6A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risk guidance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  <w:vAlign w:val="bottom"/>
          </w:tcPr>
          <w:p w14:paraId="605A917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600" w:type="dxa"/>
            <w:gridSpan w:val="9"/>
            <w:vMerge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0D8B081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46742A" w:rsidRPr="00F57C3C" w14:paraId="06A3A8D0" w14:textId="77777777" w:rsidTr="0046742A">
        <w:trPr>
          <w:trHeight w:val="62"/>
        </w:trPr>
        <w:tc>
          <w:tcPr>
            <w:tcW w:w="7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451719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14:paraId="437EE4A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7616A2BF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5D6E6F8C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70BA38E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3326F1F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781D0244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0BECE8BC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1AA93BD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696A05F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00"/>
            <w:vAlign w:val="bottom"/>
          </w:tcPr>
          <w:p w14:paraId="2372D00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46742A" w:rsidRPr="00F57C3C" w14:paraId="6A7F920A" w14:textId="77777777" w:rsidTr="0046742A">
        <w:trPr>
          <w:trHeight w:val="176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F8FE83D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CC00"/>
            <w:vAlign w:val="bottom"/>
          </w:tcPr>
          <w:p w14:paraId="5ECD3A3C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Low Risk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nil"/>
            </w:tcBorders>
            <w:shd w:val="clear" w:color="auto" w:fill="00CC00"/>
            <w:vAlign w:val="bottom"/>
          </w:tcPr>
          <w:p w14:paraId="023FF3FB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sz w:val="10"/>
              </w:rPr>
            </w:pPr>
            <w:r w:rsidRPr="00F57C3C">
              <w:rPr>
                <w:rFonts w:ascii="Arial" w:eastAsia="Arial" w:hAnsi="Arial"/>
                <w:sz w:val="10"/>
              </w:rPr>
              <w:t>Low risks are largely acceptable. Where it is reasonable to do more efforts</w:t>
            </w:r>
          </w:p>
        </w:tc>
      </w:tr>
      <w:tr w:rsidR="0046742A" w:rsidRPr="00F57C3C" w14:paraId="181D2273" w14:textId="77777777" w:rsidTr="0046742A">
        <w:trPr>
          <w:trHeight w:val="146"/>
        </w:trPr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B1269C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</w:tcBorders>
            <w:shd w:val="clear" w:color="auto" w:fill="00CC00"/>
            <w:vAlign w:val="bottom"/>
          </w:tcPr>
          <w:p w14:paraId="4C7076C5" w14:textId="77777777" w:rsidR="0046742A" w:rsidRPr="00F57C3C" w:rsidRDefault="0046742A" w:rsidP="0046742A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 w:rsidRPr="00F57C3C">
              <w:rPr>
                <w:rFonts w:ascii="Arial" w:eastAsia="Arial" w:hAnsi="Arial"/>
                <w:b/>
                <w:w w:val="96"/>
                <w:sz w:val="10"/>
              </w:rPr>
              <w:t>1-6</w:t>
            </w:r>
          </w:p>
        </w:tc>
        <w:tc>
          <w:tcPr>
            <w:tcW w:w="2260" w:type="dxa"/>
            <w:gridSpan w:val="7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118932FE" w14:textId="77777777" w:rsidR="0046742A" w:rsidRPr="00F57C3C" w:rsidRDefault="0046742A" w:rsidP="0046742A">
            <w:pPr>
              <w:spacing w:line="0" w:lineRule="atLeast"/>
              <w:ind w:left="80"/>
              <w:rPr>
                <w:rFonts w:ascii="Arial" w:eastAsia="Arial" w:hAnsi="Arial"/>
                <w:sz w:val="10"/>
              </w:rPr>
            </w:pPr>
            <w:r w:rsidRPr="00F57C3C">
              <w:rPr>
                <w:rFonts w:ascii="Arial" w:eastAsia="Arial" w:hAnsi="Arial"/>
                <w:sz w:val="10"/>
              </w:rPr>
              <w:t>should be made to further reduce the risks.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5776026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00CC00"/>
            <w:vAlign w:val="bottom"/>
          </w:tcPr>
          <w:p w14:paraId="65480CB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46742A" w:rsidRPr="00F57C3C" w14:paraId="312AC31A" w14:textId="77777777" w:rsidTr="0046742A">
        <w:trPr>
          <w:trHeight w:val="62"/>
        </w:trPr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0BF585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CC00"/>
            <w:vAlign w:val="bottom"/>
          </w:tcPr>
          <w:p w14:paraId="37ABDA4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56E231E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3EA26AA0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77E15CE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1BB70A6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5815DEB6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5A0DE42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61F6858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00CC00"/>
            <w:vAlign w:val="bottom"/>
          </w:tcPr>
          <w:p w14:paraId="496E8D2D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46742A" w:rsidRPr="00F57C3C" w14:paraId="0725BC1C" w14:textId="77777777" w:rsidTr="0046742A">
        <w:trPr>
          <w:trHeight w:val="272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8B886C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Guidance.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FD781F" w14:textId="77777777" w:rsidR="0046742A" w:rsidRPr="00F57C3C" w:rsidRDefault="0046742A" w:rsidP="0046742A">
            <w:pPr>
              <w:spacing w:line="0" w:lineRule="atLeast"/>
              <w:ind w:left="2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1 Identify the person(s) at risk and significant hazards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5EB6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53D83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46742A" w:rsidRPr="00F57C3C" w14:paraId="0A1E1022" w14:textId="77777777" w:rsidTr="0046742A">
        <w:trPr>
          <w:trHeight w:val="140"/>
        </w:trPr>
        <w:tc>
          <w:tcPr>
            <w:tcW w:w="780" w:type="dxa"/>
            <w:shd w:val="clear" w:color="auto" w:fill="auto"/>
            <w:vAlign w:val="bottom"/>
          </w:tcPr>
          <w:p w14:paraId="4DAE38C4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When</w:t>
            </w: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14:paraId="2FC492B1" w14:textId="77777777" w:rsidR="0046742A" w:rsidRPr="00F57C3C" w:rsidRDefault="0046742A" w:rsidP="0046742A">
            <w:pPr>
              <w:spacing w:line="0" w:lineRule="atLeast"/>
              <w:ind w:left="2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2 Calculate an initial RR for the activity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33C61D3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E81A71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EF48D4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6DCA7C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46742A" w:rsidRPr="00F57C3C" w14:paraId="2CDA03E5" w14:textId="77777777" w:rsidTr="0046742A">
        <w:trPr>
          <w:trHeight w:val="124"/>
        </w:trPr>
        <w:tc>
          <w:tcPr>
            <w:tcW w:w="780" w:type="dxa"/>
            <w:shd w:val="clear" w:color="auto" w:fill="auto"/>
            <w:vAlign w:val="bottom"/>
          </w:tcPr>
          <w:p w14:paraId="3E5DA5B8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completing</w:t>
            </w:r>
          </w:p>
        </w:tc>
        <w:tc>
          <w:tcPr>
            <w:tcW w:w="4340" w:type="dxa"/>
            <w:gridSpan w:val="10"/>
            <w:vMerge w:val="restart"/>
            <w:shd w:val="clear" w:color="auto" w:fill="auto"/>
            <w:vAlign w:val="bottom"/>
          </w:tcPr>
          <w:p w14:paraId="29AB549E" w14:textId="77777777" w:rsidR="0046742A" w:rsidRPr="00F57C3C" w:rsidRDefault="0046742A" w:rsidP="0046742A">
            <w:pPr>
              <w:spacing w:line="0" w:lineRule="atLeast"/>
              <w:ind w:left="2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3 Identity risk control measures that reduce the risks to an acceptable level</w:t>
            </w:r>
          </w:p>
        </w:tc>
      </w:tr>
      <w:tr w:rsidR="0046742A" w:rsidRPr="00F57C3C" w14:paraId="6B4767EB" w14:textId="77777777" w:rsidTr="0046742A">
        <w:trPr>
          <w:trHeight w:val="115"/>
        </w:trPr>
        <w:tc>
          <w:tcPr>
            <w:tcW w:w="780" w:type="dxa"/>
            <w:vMerge w:val="restart"/>
            <w:shd w:val="clear" w:color="auto" w:fill="auto"/>
            <w:vAlign w:val="bottom"/>
          </w:tcPr>
          <w:p w14:paraId="42D44182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a risk</w:t>
            </w:r>
          </w:p>
        </w:tc>
        <w:tc>
          <w:tcPr>
            <w:tcW w:w="4340" w:type="dxa"/>
            <w:gridSpan w:val="10"/>
            <w:vMerge/>
            <w:shd w:val="clear" w:color="auto" w:fill="auto"/>
            <w:vAlign w:val="bottom"/>
          </w:tcPr>
          <w:p w14:paraId="63E1DF7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46742A" w:rsidRPr="00F57C3C" w14:paraId="0B0201F1" w14:textId="77777777" w:rsidTr="0046742A">
        <w:trPr>
          <w:trHeight w:val="42"/>
        </w:trPr>
        <w:tc>
          <w:tcPr>
            <w:tcW w:w="780" w:type="dxa"/>
            <w:vMerge/>
            <w:shd w:val="clear" w:color="auto" w:fill="auto"/>
            <w:vAlign w:val="bottom"/>
          </w:tcPr>
          <w:p w14:paraId="2D6A9457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340" w:type="dxa"/>
            <w:gridSpan w:val="10"/>
            <w:vMerge w:val="restart"/>
            <w:shd w:val="clear" w:color="auto" w:fill="auto"/>
            <w:vAlign w:val="bottom"/>
          </w:tcPr>
          <w:p w14:paraId="6CC98BB8" w14:textId="77777777" w:rsidR="0046742A" w:rsidRPr="00F57C3C" w:rsidRDefault="0046742A" w:rsidP="0046742A">
            <w:pPr>
              <w:spacing w:line="0" w:lineRule="atLeast"/>
              <w:ind w:left="2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4 Calculate a revised RR - you should consider how much safer the task will be if</w:t>
            </w:r>
          </w:p>
        </w:tc>
      </w:tr>
      <w:tr w:rsidR="0046742A" w:rsidRPr="00F57C3C" w14:paraId="561D9A3D" w14:textId="77777777" w:rsidTr="0046742A">
        <w:trPr>
          <w:trHeight w:val="120"/>
        </w:trPr>
        <w:tc>
          <w:tcPr>
            <w:tcW w:w="780" w:type="dxa"/>
            <w:shd w:val="clear" w:color="auto" w:fill="auto"/>
            <w:vAlign w:val="bottom"/>
          </w:tcPr>
          <w:p w14:paraId="671123D6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assessment</w:t>
            </w:r>
          </w:p>
        </w:tc>
        <w:tc>
          <w:tcPr>
            <w:tcW w:w="4340" w:type="dxa"/>
            <w:gridSpan w:val="10"/>
            <w:vMerge/>
            <w:shd w:val="clear" w:color="auto" w:fill="auto"/>
            <w:vAlign w:val="bottom"/>
          </w:tcPr>
          <w:p w14:paraId="1798A5C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46742A" w:rsidRPr="00F57C3C" w14:paraId="7F7F2A35" w14:textId="77777777" w:rsidTr="0046742A">
        <w:trPr>
          <w:trHeight w:val="132"/>
        </w:trPr>
        <w:tc>
          <w:tcPr>
            <w:tcW w:w="780" w:type="dxa"/>
            <w:shd w:val="clear" w:color="auto" w:fill="auto"/>
            <w:vAlign w:val="bottom"/>
          </w:tcPr>
          <w:p w14:paraId="48B2FE29" w14:textId="77777777" w:rsidR="0046742A" w:rsidRPr="00F57C3C" w:rsidRDefault="0046742A" w:rsidP="0046742A">
            <w:pPr>
              <w:spacing w:line="0" w:lineRule="atLeast"/>
              <w:ind w:left="10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you should:</w:t>
            </w:r>
          </w:p>
        </w:tc>
        <w:tc>
          <w:tcPr>
            <w:tcW w:w="4340" w:type="dxa"/>
            <w:gridSpan w:val="10"/>
            <w:shd w:val="clear" w:color="auto" w:fill="auto"/>
            <w:vAlign w:val="bottom"/>
          </w:tcPr>
          <w:p w14:paraId="15CD493B" w14:textId="77777777" w:rsidR="0046742A" w:rsidRPr="00F57C3C" w:rsidRDefault="0046742A" w:rsidP="0046742A">
            <w:pPr>
              <w:spacing w:line="0" w:lineRule="atLeast"/>
              <w:ind w:left="3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the control measures are followed. Here, you should consider changing both</w:t>
            </w:r>
          </w:p>
        </w:tc>
      </w:tr>
      <w:tr w:rsidR="0046742A" w:rsidRPr="00F57C3C" w14:paraId="7DA9BD82" w14:textId="77777777" w:rsidTr="003D222A">
        <w:trPr>
          <w:trHeight w:val="75"/>
        </w:trPr>
        <w:tc>
          <w:tcPr>
            <w:tcW w:w="780" w:type="dxa"/>
            <w:shd w:val="clear" w:color="auto" w:fill="auto"/>
            <w:vAlign w:val="bottom"/>
          </w:tcPr>
          <w:p w14:paraId="4C8321EC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bottom"/>
          </w:tcPr>
          <w:p w14:paraId="5DB93F83" w14:textId="77777777" w:rsidR="0046742A" w:rsidRPr="00F57C3C" w:rsidRDefault="0046742A" w:rsidP="0046742A">
            <w:pPr>
              <w:spacing w:line="0" w:lineRule="atLeast"/>
              <w:ind w:left="380"/>
              <w:rPr>
                <w:rFonts w:ascii="Arial" w:eastAsia="Arial" w:hAnsi="Arial"/>
                <w:b/>
                <w:sz w:val="10"/>
              </w:rPr>
            </w:pPr>
            <w:r w:rsidRPr="00F57C3C">
              <w:rPr>
                <w:rFonts w:ascii="Arial" w:eastAsia="Arial" w:hAnsi="Arial"/>
                <w:b/>
                <w:sz w:val="10"/>
              </w:rPr>
              <w:t>the likelihood (L) and the severity (S) ratings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6C66A32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E4BF5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68CD812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44A3396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46742A" w:rsidRPr="00F57C3C" w14:paraId="1E5328A1" w14:textId="77777777" w:rsidTr="0046742A">
        <w:trPr>
          <w:trHeight w:val="34"/>
        </w:trPr>
        <w:tc>
          <w:tcPr>
            <w:tcW w:w="780" w:type="dxa"/>
            <w:shd w:val="clear" w:color="auto" w:fill="auto"/>
            <w:vAlign w:val="bottom"/>
          </w:tcPr>
          <w:p w14:paraId="73D81105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11E32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0433BA3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E539D1A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8BED3D2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BD11646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F50665B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736C41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90CC01E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9333C2D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D987F29" w14:textId="77777777" w:rsidR="0046742A" w:rsidRPr="00F57C3C" w:rsidRDefault="0046742A" w:rsidP="0046742A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</w:tbl>
    <w:p w14:paraId="58EE1FCD" w14:textId="493AFEE4" w:rsidR="00171499" w:rsidRPr="0046742A" w:rsidRDefault="0008098A" w:rsidP="00840CDC">
      <w:pPr>
        <w:tabs>
          <w:tab w:val="left" w:pos="4060"/>
          <w:tab w:val="left" w:pos="4540"/>
          <w:tab w:val="left" w:pos="5600"/>
          <w:tab w:val="left" w:pos="6480"/>
        </w:tabs>
        <w:spacing w:line="0" w:lineRule="atLeast"/>
        <w:ind w:left="-709"/>
        <w:rPr>
          <w:rFonts w:ascii="Arial" w:eastAsia="Arial" w:hAnsi="Arial"/>
          <w:bCs/>
          <w:sz w:val="12"/>
        </w:rPr>
      </w:pPr>
      <w:r w:rsidRPr="00171499"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5167A" wp14:editId="3CD0368C">
                <wp:simplePos x="0" y="0"/>
                <wp:positionH relativeFrom="column">
                  <wp:posOffset>2874645</wp:posOffset>
                </wp:positionH>
                <wp:positionV relativeFrom="paragraph">
                  <wp:posOffset>255905</wp:posOffset>
                </wp:positionV>
                <wp:extent cx="3305810" cy="44958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99DF" w14:textId="6510EB4D" w:rsidR="00171499" w:rsidRDefault="00171499" w:rsidP="00171499">
                            <w:pP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 w:rsidRPr="00171499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Key Information</w:t>
                            </w:r>
                          </w:p>
                          <w:p w14:paraId="58C47614" w14:textId="77777777" w:rsidR="00171499" w:rsidRDefault="00171499" w:rsidP="00171499">
                            <w:pP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14:paraId="25680303" w14:textId="2159D38A" w:rsidR="00171499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Personal distancing of 2m shall be maintained where reasonably practicable. Signs around the ground will highlight social distancing, Club stewards will also be reinforcing this if required.</w:t>
                            </w:r>
                          </w:p>
                          <w:p w14:paraId="0E15174C" w14:textId="77777777" w:rsidR="00174763" w:rsidRDefault="00174763" w:rsidP="00174763">
                            <w:pPr>
                              <w:pStyle w:val="ListParagraph"/>
                              <w:ind w:left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16884D6D" w14:textId="77777777" w:rsidR="00174763" w:rsidRPr="0087307E" w:rsidRDefault="00174763" w:rsidP="00174763">
                            <w:pPr>
                              <w:ind w:left="284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87307E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  <w:t>Announcements over public address system – pre match / half time to remind spectators of the social distancing procedures.</w:t>
                            </w:r>
                          </w:p>
                          <w:p w14:paraId="060F0B12" w14:textId="77777777" w:rsidR="00174763" w:rsidRPr="0087307E" w:rsidRDefault="00174763" w:rsidP="00174763">
                            <w:pPr>
                              <w:ind w:left="284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763CD36F" w14:textId="0C323454" w:rsidR="00174763" w:rsidRPr="0087307E" w:rsidRDefault="00174763" w:rsidP="00174763">
                            <w:pPr>
                              <w:ind w:left="284"/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  <w:r w:rsidRPr="0087307E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  <w:t>Stewards to remind any group/groups of spectators to be in group/s of up to 6 where possible</w:t>
                            </w:r>
                            <w:r w:rsidR="00CD1096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  <w:t xml:space="preserve"> and in household/support bubbles</w:t>
                            </w:r>
                            <w:r w:rsidRPr="0087307E">
                              <w:rPr>
                                <w:rFonts w:ascii="Arial" w:hAnsi="Arial"/>
                                <w:i/>
                                <w:iCs/>
                                <w:color w:val="000000" w:themeColor="text1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14:paraId="22486368" w14:textId="77777777" w:rsidR="00171499" w:rsidRPr="00171499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4E1A540A" w14:textId="77777777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When 2m distancing is not possible 1m plus should be maintained or PPE will be required if indoors.</w:t>
                            </w:r>
                          </w:p>
                          <w:p w14:paraId="6316D381" w14:textId="77777777" w:rsidR="00171499" w:rsidRPr="00171499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548D6FAE" w14:textId="29D2400A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On arrival at the ground before stadium admission is approved parking will be managed and stewards will support entry to the ground where Track &amp; Trace details will be required for entry. </w:t>
                            </w:r>
                          </w:p>
                          <w:p w14:paraId="6170C116" w14:textId="77777777" w:rsidR="00171499" w:rsidRPr="0008098A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7DBCEDD3" w14:textId="3A1C52AA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A COVID-19 register will be taken by our COVID officer or designate for track &amp; trace purposes. Players and officials from visiting clubs must email intended people attending the fixture in advance to the club secretary.</w:t>
                            </w:r>
                          </w:p>
                          <w:p w14:paraId="53FCC26B" w14:textId="77777777" w:rsidR="00171499" w:rsidRPr="00171499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10EECA9A" w14:textId="5E9A1289" w:rsidR="00171499" w:rsidRPr="00CD1096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</w:pPr>
                            <w:r w:rsidRPr="00CD1096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  <w:u w:val="single"/>
                              </w:rPr>
                              <w:t>All spectators will be advised to check for symptoms prior to entry to the fixture and reminded to self-isolate if required. Anyone exhibiting symptoms will be refused entry and asked to leave the ground.</w:t>
                            </w:r>
                          </w:p>
                          <w:p w14:paraId="137E6353" w14:textId="77777777" w:rsidR="00171499" w:rsidRPr="0008098A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22BB6BFF" w14:textId="33DF2AEC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The COVID-19 register will be retained in line with GDPR requirements for a minimum period of 21 days.</w:t>
                            </w:r>
                          </w:p>
                          <w:p w14:paraId="0B2AE969" w14:textId="77777777" w:rsidR="00171499" w:rsidRPr="00171499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08491779" w14:textId="372C004F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Hand sanitiser will be available on admission and throughout the stadium at various contact points.</w:t>
                            </w:r>
                            <w:r w:rsidR="00183271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(Main stand, Entrance to/from bar area, Back of the Net and toilet areas).</w:t>
                            </w:r>
                          </w:p>
                          <w:p w14:paraId="65A824E7" w14:textId="7E9C9246" w:rsidR="00171499" w:rsidRPr="0008098A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57A477E5" w14:textId="48527894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Entry to the fixture can be made by contactless card or cash.  Stewards will direct spectators to the appropriate turnstile for entry.</w:t>
                            </w:r>
                          </w:p>
                          <w:p w14:paraId="77162484" w14:textId="77777777" w:rsidR="00171499" w:rsidRPr="00171499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128CF567" w14:textId="752533EF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Dug outs are only to be used by management and coaching staff during the match</w:t>
                            </w:r>
                            <w:r w:rsidR="0008098A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to include </w:t>
                            </w:r>
                            <w:r w:rsidR="00840CDC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2</w:t>
                            </w:r>
                            <w:r w:rsidR="0008098A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substitutes</w:t>
                            </w: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08098A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remaining</w:t>
                            </w:r>
                            <w:r w:rsidR="00840CDC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3</w:t>
                            </w:r>
                            <w:r w:rsidR="0008098A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substitutes must use the right (away) and left (home) areas </w:t>
                            </w:r>
                            <w:r w:rsidR="00ED4941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next to the dugouts. </w:t>
                            </w:r>
                            <w:r w:rsidR="00840CDC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Areas will be clearly marked.</w:t>
                            </w:r>
                          </w:p>
                          <w:p w14:paraId="44AF288A" w14:textId="77777777" w:rsidR="00171499" w:rsidRPr="00171499" w:rsidRDefault="00171499" w:rsidP="00ED4941">
                            <w:p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0EB311D9" w14:textId="5BA9DAF3" w:rsidR="00171499" w:rsidRPr="0008098A" w:rsidRDefault="00171499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The </w:t>
                            </w:r>
                            <w:r w:rsidR="00ED4941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main </w:t>
                            </w: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stand area is for officials</w:t>
                            </w:r>
                            <w:r w:rsidR="00ED4941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/spectators</w:t>
                            </w: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of both clubs and distancing must be maintained. </w:t>
                            </w:r>
                            <w:r w:rsidR="00ED4941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Spectators are to be reminded of social distancing and sitting in the correct parts of the stand.  Rows 1, 3 and 5 only.  Rows 2 and 4 will be unavailable for sitting in.</w:t>
                            </w:r>
                          </w:p>
                          <w:p w14:paraId="4F99B75D" w14:textId="77777777" w:rsidR="00ED4941" w:rsidRPr="0008098A" w:rsidRDefault="00ED4941" w:rsidP="00ED4941">
                            <w:pPr>
                              <w:pStyle w:val="ListParagraph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1E417106" w14:textId="4FBC114F" w:rsidR="00ED4941" w:rsidRDefault="00ED4941" w:rsidP="00ED4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Please when entering and exiting the clubhouse to follow the one way </w:t>
                            </w:r>
                            <w:r w:rsidR="0046742A" w:rsidRPr="0008098A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system in place.</w:t>
                            </w:r>
                          </w:p>
                          <w:p w14:paraId="3E7B73CC" w14:textId="77777777" w:rsidR="0087307E" w:rsidRPr="0087307E" w:rsidRDefault="0087307E" w:rsidP="0087307E">
                            <w:pPr>
                              <w:pStyle w:val="ListParagraph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3ABA1D25" w14:textId="522D123E" w:rsidR="0087307E" w:rsidRPr="0087307E" w:rsidRDefault="0087307E" w:rsidP="00873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All refreshments </w:t>
                            </w:r>
                            <w:r w:rsidRPr="0087307E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ONLY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to be consumed in seating areas (stands) </w:t>
                            </w:r>
                            <w:r w:rsidRPr="0087307E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BEFORE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and </w:t>
                            </w:r>
                            <w:r w:rsidRPr="0087307E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DURING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the game.</w:t>
                            </w:r>
                          </w:p>
                          <w:p w14:paraId="10FCD4E2" w14:textId="77777777" w:rsidR="0087307E" w:rsidRPr="0087307E" w:rsidRDefault="0087307E" w:rsidP="0087307E">
                            <w:pPr>
                              <w:pStyle w:val="ListParagraph"/>
                              <w:ind w:left="270" w:hanging="270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4E7F9DAB" w14:textId="30FBAF66" w:rsidR="0087307E" w:rsidRPr="0087307E" w:rsidRDefault="0087307E" w:rsidP="00873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87307E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NO 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refreshments to be consumed in </w:t>
                            </w:r>
                            <w:r w:rsidRPr="0087307E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ANY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inside areas.</w:t>
                            </w:r>
                          </w:p>
                          <w:p w14:paraId="10D09279" w14:textId="77777777" w:rsidR="0087307E" w:rsidRPr="0087307E" w:rsidRDefault="0087307E" w:rsidP="0087307E">
                            <w:pPr>
                              <w:ind w:left="270" w:hanging="270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7CF0D72A" w14:textId="0A1825B1" w:rsidR="0087307E" w:rsidRPr="0087307E" w:rsidRDefault="0087307E" w:rsidP="00873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The bar will be closed </w:t>
                            </w:r>
                            <w:r w:rsidRPr="0087307E">
                              <w:rPr>
                                <w:rFonts w:ascii="Arial" w:hAnsi="Arial"/>
                                <w:b/>
                                <w:bCs/>
                                <w:sz w:val="11"/>
                                <w:szCs w:val="11"/>
                              </w:rPr>
                              <w:t>AFTER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the game - last orders 15 mins before full time.</w:t>
                            </w:r>
                          </w:p>
                          <w:p w14:paraId="5245161D" w14:textId="77777777" w:rsidR="0046742A" w:rsidRPr="0008098A" w:rsidRDefault="0046742A" w:rsidP="0046742A">
                            <w:pPr>
                              <w:pStyle w:val="ListParagraph"/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</w:pPr>
                          </w:p>
                          <w:p w14:paraId="3FD9ECD4" w14:textId="0F125277" w:rsidR="00171499" w:rsidRPr="0087307E" w:rsidRDefault="0046742A" w:rsidP="00FE4E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Due to track and trace</w:t>
                            </w:r>
                            <w:r w:rsidR="0008098A"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- </w:t>
                            </w:r>
                            <w:r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at half time the gate will remain closed due to monitoring of spectators present at the game</w:t>
                            </w:r>
                            <w:r w:rsidR="0008098A"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 xml:space="preserve"> and to manage </w:t>
                            </w:r>
                            <w:r w:rsidR="00840CDC" w:rsidRPr="0087307E">
                              <w:rPr>
                                <w:rFonts w:ascii="Arial" w:hAnsi="Arial"/>
                                <w:sz w:val="11"/>
                                <w:szCs w:val="11"/>
                              </w:rPr>
                              <w:t>exit routes.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51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35pt;margin-top:20.15pt;width:260.3pt;height:3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" strokeweight="1pt">
                <v:textbox>
                  <w:txbxContent>
                    <w:p w14:paraId="2B2899DF" w14:textId="6510EB4D" w:rsidR="00171499" w:rsidRDefault="00171499" w:rsidP="00171499">
                      <w:pPr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 w:rsidRPr="00171499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Key Information</w:t>
                      </w:r>
                    </w:p>
                    <w:p w14:paraId="58C47614" w14:textId="77777777" w:rsidR="00171499" w:rsidRDefault="00171499" w:rsidP="00171499">
                      <w:pPr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14:paraId="25680303" w14:textId="2159D38A" w:rsidR="00171499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Personal distancing of 2m shall be maintained where reasonably practicable. Signs around the ground will highlight social distancing, Club stewards will also be reinforcing this if required.</w:t>
                      </w:r>
                    </w:p>
                    <w:p w14:paraId="0E15174C" w14:textId="77777777" w:rsidR="00174763" w:rsidRDefault="00174763" w:rsidP="00174763">
                      <w:pPr>
                        <w:pStyle w:val="ListParagraph"/>
                        <w:ind w:left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16884D6D" w14:textId="77777777" w:rsidR="00174763" w:rsidRPr="0087307E" w:rsidRDefault="00174763" w:rsidP="00174763">
                      <w:pPr>
                        <w:ind w:left="284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</w:pPr>
                      <w:r w:rsidRPr="0087307E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  <w:t>Announcements over public address system – pre match / half time to remind spectators of the social distancing procedures.</w:t>
                      </w:r>
                    </w:p>
                    <w:p w14:paraId="060F0B12" w14:textId="77777777" w:rsidR="00174763" w:rsidRPr="0087307E" w:rsidRDefault="00174763" w:rsidP="00174763">
                      <w:pPr>
                        <w:ind w:left="284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763CD36F" w14:textId="0C323454" w:rsidR="00174763" w:rsidRPr="0087307E" w:rsidRDefault="00174763" w:rsidP="00174763">
                      <w:pPr>
                        <w:ind w:left="284"/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</w:pPr>
                      <w:r w:rsidRPr="0087307E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  <w:t>Stewards to remind any group/groups of spectators to be in group/s of up to 6 where possible</w:t>
                      </w:r>
                      <w:r w:rsidR="00CD1096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  <w:t xml:space="preserve"> and in household/support bubbles</w:t>
                      </w:r>
                      <w:r w:rsidRPr="0087307E">
                        <w:rPr>
                          <w:rFonts w:ascii="Arial" w:hAnsi="Arial"/>
                          <w:i/>
                          <w:iCs/>
                          <w:color w:val="000000" w:themeColor="text1"/>
                          <w:sz w:val="11"/>
                          <w:szCs w:val="11"/>
                        </w:rPr>
                        <w:t>.</w:t>
                      </w:r>
                    </w:p>
                    <w:p w14:paraId="22486368" w14:textId="77777777" w:rsidR="00171499" w:rsidRPr="00171499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4E1A540A" w14:textId="77777777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When 2m distancing is not possible 1m plus should be maintained or PPE will be required if indoors.</w:t>
                      </w:r>
                    </w:p>
                    <w:p w14:paraId="6316D381" w14:textId="77777777" w:rsidR="00171499" w:rsidRPr="00171499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548D6FAE" w14:textId="29D2400A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On arrival at the ground before stadium admission is approved parking will be managed and stewards will support entry to the ground where Track &amp; Trace details will be required for entry. </w:t>
                      </w:r>
                    </w:p>
                    <w:p w14:paraId="6170C116" w14:textId="77777777" w:rsidR="00171499" w:rsidRPr="0008098A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7DBCEDD3" w14:textId="3A1C52AA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A COVID-19 register will be taken by our COVID officer or designate for track &amp; trace purposes. Players and officials from visiting clubs must email intended people attending the fixture in advance to the club secretary.</w:t>
                      </w:r>
                    </w:p>
                    <w:p w14:paraId="53FCC26B" w14:textId="77777777" w:rsidR="00171499" w:rsidRPr="00171499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10EECA9A" w14:textId="5E9A1289" w:rsidR="00171499" w:rsidRPr="00CD1096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  <w:u w:val="single"/>
                        </w:rPr>
                      </w:pPr>
                      <w:r w:rsidRPr="00CD1096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  <w:u w:val="single"/>
                        </w:rPr>
                        <w:t>All spectators will be advised to check for symptoms prior to entry to the fixture and reminded to self-isolate if required. Anyone exhibiting symptoms will be refused entry and asked to leave the ground.</w:t>
                      </w:r>
                    </w:p>
                    <w:p w14:paraId="137E6353" w14:textId="77777777" w:rsidR="00171499" w:rsidRPr="0008098A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22BB6BFF" w14:textId="33DF2AEC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The COVID-19 register will be retained in line with GDPR requirements for a minimum period of 21 days.</w:t>
                      </w:r>
                    </w:p>
                    <w:p w14:paraId="0B2AE969" w14:textId="77777777" w:rsidR="00171499" w:rsidRPr="00171499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08491779" w14:textId="372C004F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Hand sanitiser will be available on admission and throughout the stadium at various contact points.</w:t>
                      </w:r>
                      <w:r w:rsidR="00183271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(Main stand, Entrance to/from bar area, Back of the Net and toilet areas).</w:t>
                      </w:r>
                    </w:p>
                    <w:p w14:paraId="65A824E7" w14:textId="7E9C9246" w:rsidR="00171499" w:rsidRPr="0008098A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57A477E5" w14:textId="48527894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Entry to the fixture can be made by contactless card or cash.  Stewards will direct spectators to the appropriate turnstile for entry.</w:t>
                      </w:r>
                    </w:p>
                    <w:p w14:paraId="77162484" w14:textId="77777777" w:rsidR="00171499" w:rsidRPr="00171499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128CF567" w14:textId="752533EF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Dug outs are only to be used by management and coaching staff during the match</w:t>
                      </w:r>
                      <w:r w:rsidR="0008098A"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to include </w:t>
                      </w:r>
                      <w:r w:rsidR="00840CDC">
                        <w:rPr>
                          <w:rFonts w:ascii="Arial" w:hAnsi="Arial"/>
                          <w:sz w:val="11"/>
                          <w:szCs w:val="11"/>
                        </w:rPr>
                        <w:t>2</w:t>
                      </w:r>
                      <w:r w:rsidR="0008098A"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substitutes</w:t>
                      </w: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, </w:t>
                      </w:r>
                      <w:r w:rsidR="0008098A" w:rsidRPr="0008098A">
                        <w:rPr>
                          <w:rFonts w:ascii="Arial" w:hAnsi="Arial"/>
                          <w:sz w:val="11"/>
                          <w:szCs w:val="11"/>
                        </w:rPr>
                        <w:t>remaining</w:t>
                      </w:r>
                      <w:r w:rsidR="00840CDC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3</w:t>
                      </w:r>
                      <w:r w:rsidR="0008098A"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</w:t>
                      </w: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substitutes must use the right (away) and left (home) areas </w:t>
                      </w:r>
                      <w:r w:rsidR="00ED4941"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next to the dugouts. </w:t>
                      </w:r>
                      <w:r w:rsidR="00840CDC">
                        <w:rPr>
                          <w:rFonts w:ascii="Arial" w:hAnsi="Arial"/>
                          <w:sz w:val="11"/>
                          <w:szCs w:val="11"/>
                        </w:rPr>
                        <w:t>Areas will be clearly marked.</w:t>
                      </w:r>
                    </w:p>
                    <w:p w14:paraId="44AF288A" w14:textId="77777777" w:rsidR="00171499" w:rsidRPr="00171499" w:rsidRDefault="00171499" w:rsidP="00ED4941">
                      <w:p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0EB311D9" w14:textId="5BA9DAF3" w:rsidR="00171499" w:rsidRPr="0008098A" w:rsidRDefault="00171499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The </w:t>
                      </w:r>
                      <w:r w:rsidR="00ED4941"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main </w:t>
                      </w: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>stand area is for officials</w:t>
                      </w:r>
                      <w:r w:rsidR="00ED4941" w:rsidRPr="0008098A">
                        <w:rPr>
                          <w:rFonts w:ascii="Arial" w:hAnsi="Arial"/>
                          <w:sz w:val="11"/>
                          <w:szCs w:val="11"/>
                        </w:rPr>
                        <w:t>/spectators</w:t>
                      </w: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of both clubs and distancing must be maintained. </w:t>
                      </w:r>
                      <w:r w:rsidR="00ED4941" w:rsidRPr="0008098A">
                        <w:rPr>
                          <w:rFonts w:ascii="Arial" w:hAnsi="Arial"/>
                          <w:sz w:val="11"/>
                          <w:szCs w:val="11"/>
                        </w:rPr>
                        <w:t>Spectators are to be reminded of social distancing and sitting in the correct parts of the stand.  Rows 1, 3 and 5 only.  Rows 2 and 4 will be unavailable for sitting in.</w:t>
                      </w:r>
                    </w:p>
                    <w:p w14:paraId="4F99B75D" w14:textId="77777777" w:rsidR="00ED4941" w:rsidRPr="0008098A" w:rsidRDefault="00ED4941" w:rsidP="00ED4941">
                      <w:pPr>
                        <w:pStyle w:val="ListParagraph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1E417106" w14:textId="4FBC114F" w:rsidR="00ED4941" w:rsidRDefault="00ED4941" w:rsidP="00ED4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08098A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Please when entering and exiting the clubhouse to follow the one way </w:t>
                      </w:r>
                      <w:r w:rsidR="0046742A" w:rsidRPr="0008098A">
                        <w:rPr>
                          <w:rFonts w:ascii="Arial" w:hAnsi="Arial"/>
                          <w:sz w:val="11"/>
                          <w:szCs w:val="11"/>
                        </w:rPr>
                        <w:t>system in place.</w:t>
                      </w:r>
                    </w:p>
                    <w:p w14:paraId="3E7B73CC" w14:textId="77777777" w:rsidR="0087307E" w:rsidRPr="0087307E" w:rsidRDefault="0087307E" w:rsidP="0087307E">
                      <w:pPr>
                        <w:pStyle w:val="ListParagraph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3ABA1D25" w14:textId="522D123E" w:rsidR="0087307E" w:rsidRPr="0087307E" w:rsidRDefault="0087307E" w:rsidP="00873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All refreshments </w:t>
                      </w:r>
                      <w:r w:rsidRPr="0087307E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</w:rPr>
                        <w:t>ONLY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to be consumed in seating areas (stands) </w:t>
                      </w:r>
                      <w:r w:rsidRPr="0087307E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</w:rPr>
                        <w:t>BEFORE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and </w:t>
                      </w:r>
                      <w:r w:rsidRPr="0087307E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</w:rPr>
                        <w:t>DURING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the game.</w:t>
                      </w:r>
                    </w:p>
                    <w:p w14:paraId="10FCD4E2" w14:textId="77777777" w:rsidR="0087307E" w:rsidRPr="0087307E" w:rsidRDefault="0087307E" w:rsidP="0087307E">
                      <w:pPr>
                        <w:pStyle w:val="ListParagraph"/>
                        <w:ind w:left="270" w:hanging="270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4E7F9DAB" w14:textId="30FBAF66" w:rsidR="0087307E" w:rsidRPr="0087307E" w:rsidRDefault="0087307E" w:rsidP="00873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87307E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</w:rPr>
                        <w:t xml:space="preserve">NO 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refreshments to be consumed in </w:t>
                      </w:r>
                      <w:r w:rsidRPr="0087307E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</w:rPr>
                        <w:t>ANY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inside areas.</w:t>
                      </w:r>
                    </w:p>
                    <w:p w14:paraId="10D09279" w14:textId="77777777" w:rsidR="0087307E" w:rsidRPr="0087307E" w:rsidRDefault="0087307E" w:rsidP="0087307E">
                      <w:pPr>
                        <w:ind w:left="270" w:hanging="270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7CF0D72A" w14:textId="0A1825B1" w:rsidR="0087307E" w:rsidRPr="0087307E" w:rsidRDefault="0087307E" w:rsidP="00873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The bar will be closed </w:t>
                      </w:r>
                      <w:r w:rsidRPr="0087307E">
                        <w:rPr>
                          <w:rFonts w:ascii="Arial" w:hAnsi="Arial"/>
                          <w:b/>
                          <w:bCs/>
                          <w:sz w:val="11"/>
                          <w:szCs w:val="11"/>
                        </w:rPr>
                        <w:t>AFTER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the game - last orders 15 mins before full time.</w:t>
                      </w:r>
                    </w:p>
                    <w:p w14:paraId="5245161D" w14:textId="77777777" w:rsidR="0046742A" w:rsidRPr="0008098A" w:rsidRDefault="0046742A" w:rsidP="0046742A">
                      <w:pPr>
                        <w:pStyle w:val="ListParagraph"/>
                        <w:rPr>
                          <w:rFonts w:ascii="Arial" w:hAnsi="Arial"/>
                          <w:sz w:val="11"/>
                          <w:szCs w:val="11"/>
                        </w:rPr>
                      </w:pPr>
                    </w:p>
                    <w:p w14:paraId="3FD9ECD4" w14:textId="0F125277" w:rsidR="00171499" w:rsidRPr="0087307E" w:rsidRDefault="0046742A" w:rsidP="00FE4E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>Due to track and trace</w:t>
                      </w:r>
                      <w:r w:rsidR="0008098A"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- </w:t>
                      </w:r>
                      <w:r w:rsidRPr="0087307E">
                        <w:rPr>
                          <w:rFonts w:ascii="Arial" w:hAnsi="Arial"/>
                          <w:sz w:val="11"/>
                          <w:szCs w:val="11"/>
                        </w:rPr>
                        <w:t>at half time the gate will remain closed due to monitoring of spectators present at the game</w:t>
                      </w:r>
                      <w:r w:rsidR="0008098A" w:rsidRPr="0087307E">
                        <w:rPr>
                          <w:rFonts w:ascii="Arial" w:hAnsi="Arial"/>
                          <w:sz w:val="11"/>
                          <w:szCs w:val="11"/>
                        </w:rPr>
                        <w:t xml:space="preserve"> and to manage </w:t>
                      </w:r>
                      <w:r w:rsidR="00840CDC" w:rsidRPr="0087307E">
                        <w:rPr>
                          <w:rFonts w:ascii="Arial" w:hAnsi="Arial"/>
                          <w:sz w:val="11"/>
                          <w:szCs w:val="11"/>
                        </w:rPr>
                        <w:t>exit routes.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42A" w:rsidRPr="00CD26A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5C313" wp14:editId="0DAF5C11">
                <wp:simplePos x="0" y="0"/>
                <wp:positionH relativeFrom="column">
                  <wp:posOffset>-467360</wp:posOffset>
                </wp:positionH>
                <wp:positionV relativeFrom="paragraph">
                  <wp:posOffset>250190</wp:posOffset>
                </wp:positionV>
                <wp:extent cx="3235325" cy="934085"/>
                <wp:effectExtent l="0" t="0" r="2222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E013" w14:textId="77777777" w:rsidR="0008098A" w:rsidRPr="0008098A" w:rsidRDefault="0008098A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98A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Updates</w:t>
                            </w:r>
                          </w:p>
                          <w:p w14:paraId="05390DA9" w14:textId="77777777" w:rsidR="0008098A" w:rsidRDefault="0008098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74A6F11" w14:textId="67280447" w:rsidR="0046742A" w:rsidRPr="0046742A" w:rsidRDefault="0046742A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6742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Please check the club website and social media accounts for updates and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latest information regarding fixtures.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C313" id="_x0000_s1027" type="#_x0000_t202" style="position:absolute;left:0;text-align:left;margin-left:-36.8pt;margin-top:19.7pt;width:254.75pt;height:7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">
                <v:textbox>
                  <w:txbxContent>
                    <w:p w14:paraId="3E33E013" w14:textId="77777777" w:rsidR="0008098A" w:rsidRPr="0008098A" w:rsidRDefault="0008098A">
                      <w:pP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08098A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Updates</w:t>
                      </w:r>
                    </w:p>
                    <w:p w14:paraId="05390DA9" w14:textId="77777777" w:rsidR="0008098A" w:rsidRDefault="0008098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74A6F11" w14:textId="67280447" w:rsidR="0046742A" w:rsidRPr="0046742A" w:rsidRDefault="0046742A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6742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Please check the club website and social media accounts for updates and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the latest information regarding fixtures.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499" w:rsidRPr="00CD26A9">
        <w:rPr>
          <w:rFonts w:ascii="Arial" w:eastAsia="Arial" w:hAnsi="Arial"/>
          <w:b/>
          <w:sz w:val="14"/>
          <w:szCs w:val="22"/>
        </w:rPr>
        <w:t>Location:</w:t>
      </w:r>
      <w:r w:rsidR="00171499" w:rsidRPr="00F57C3C">
        <w:rPr>
          <w:rFonts w:ascii="Arial" w:eastAsia="Arial" w:hAnsi="Arial"/>
          <w:b/>
          <w:sz w:val="12"/>
        </w:rPr>
        <w:t xml:space="preserve"> </w:t>
      </w:r>
      <w:r w:rsidR="00171499" w:rsidRPr="0046742A">
        <w:rPr>
          <w:rFonts w:ascii="Arial" w:eastAsia="Arial" w:hAnsi="Arial"/>
          <w:b/>
          <w:sz w:val="12"/>
        </w:rPr>
        <w:t>More than Tyres Stadium</w:t>
      </w:r>
      <w:r w:rsidR="00171499" w:rsidRPr="0046742A">
        <w:rPr>
          <w:rFonts w:ascii="Arial" w:eastAsia="Arial" w:hAnsi="Arial"/>
          <w:bCs/>
          <w:sz w:val="12"/>
        </w:rPr>
        <w:t>, Maple Drive, Burgess Hill, West Sussex RH15 8DL</w:t>
      </w:r>
      <w:r w:rsidR="00171499" w:rsidRPr="00F57C3C">
        <w:rPr>
          <w:rFonts w:ascii="Arial" w:eastAsia="Arial" w:hAnsi="Arial"/>
          <w:b/>
          <w:sz w:val="12"/>
        </w:rPr>
        <w:tab/>
      </w:r>
      <w:r w:rsidR="00171499" w:rsidRPr="00CD26A9">
        <w:rPr>
          <w:rFonts w:ascii="Arial" w:eastAsia="Arial" w:hAnsi="Arial"/>
          <w:b/>
          <w:sz w:val="14"/>
          <w:szCs w:val="22"/>
        </w:rPr>
        <w:t xml:space="preserve">      Date:</w:t>
      </w:r>
      <w:r w:rsidR="0046742A" w:rsidRPr="00CD26A9">
        <w:rPr>
          <w:rFonts w:ascii="Arial" w:eastAsia="Arial" w:hAnsi="Arial"/>
          <w:b/>
          <w:sz w:val="14"/>
          <w:szCs w:val="22"/>
        </w:rPr>
        <w:t xml:space="preserve"> </w:t>
      </w:r>
      <w:r w:rsidR="0087307E">
        <w:rPr>
          <w:rFonts w:ascii="Arial" w:eastAsia="Arial" w:hAnsi="Arial"/>
          <w:bCs/>
          <w:sz w:val="12"/>
        </w:rPr>
        <w:t>Dec</w:t>
      </w:r>
      <w:r w:rsidR="00171499" w:rsidRPr="0046742A">
        <w:rPr>
          <w:rFonts w:ascii="Arial" w:eastAsia="Arial" w:hAnsi="Arial"/>
          <w:bCs/>
          <w:sz w:val="12"/>
        </w:rPr>
        <w:t>-20</w:t>
      </w:r>
      <w:r w:rsidR="0046742A">
        <w:rPr>
          <w:rFonts w:ascii="Arial" w:eastAsia="Times New Roman" w:hAnsi="Arial"/>
        </w:rPr>
        <w:t xml:space="preserve"> </w:t>
      </w:r>
      <w:r w:rsidR="0046742A" w:rsidRPr="0046742A">
        <w:rPr>
          <w:rFonts w:ascii="Arial" w:eastAsia="Arial" w:hAnsi="Arial"/>
          <w:bCs/>
          <w:sz w:val="12"/>
        </w:rPr>
        <w:t>(v</w:t>
      </w:r>
      <w:r w:rsidR="0087307E">
        <w:rPr>
          <w:rFonts w:ascii="Arial" w:eastAsia="Arial" w:hAnsi="Arial"/>
          <w:bCs/>
          <w:sz w:val="12"/>
        </w:rPr>
        <w:t>3</w:t>
      </w:r>
      <w:r w:rsidR="0046742A" w:rsidRPr="0046742A">
        <w:rPr>
          <w:rFonts w:ascii="Arial" w:eastAsia="Arial" w:hAnsi="Arial"/>
          <w:bCs/>
          <w:sz w:val="12"/>
        </w:rPr>
        <w:t>)</w:t>
      </w:r>
      <w:r w:rsidR="0046742A">
        <w:rPr>
          <w:rFonts w:ascii="Arial" w:eastAsia="Times New Roman" w:hAnsi="Arial"/>
        </w:rPr>
        <w:t xml:space="preserve">        </w:t>
      </w:r>
      <w:r w:rsidR="00171499" w:rsidRPr="00CD26A9">
        <w:rPr>
          <w:rFonts w:ascii="Arial" w:eastAsia="Arial" w:hAnsi="Arial"/>
          <w:b/>
          <w:sz w:val="14"/>
          <w:szCs w:val="22"/>
        </w:rPr>
        <w:t>Assessed by;</w:t>
      </w:r>
      <w:r w:rsidR="0046742A" w:rsidRPr="00CD26A9">
        <w:rPr>
          <w:rFonts w:ascii="Arial" w:eastAsia="Arial" w:hAnsi="Arial"/>
          <w:b/>
          <w:sz w:val="14"/>
          <w:szCs w:val="22"/>
        </w:rPr>
        <w:t xml:space="preserve"> </w:t>
      </w:r>
      <w:r w:rsidR="00171499" w:rsidRPr="0046742A">
        <w:rPr>
          <w:rFonts w:ascii="Arial" w:eastAsia="Arial" w:hAnsi="Arial"/>
          <w:bCs/>
          <w:sz w:val="12"/>
        </w:rPr>
        <w:t>Colin Obbard (Designated Covid Officer)</w:t>
      </w:r>
    </w:p>
    <w:p w14:paraId="65FE8D3E" w14:textId="17883211" w:rsidR="00171499" w:rsidRDefault="00171499"/>
    <w:p w14:paraId="5EF562C2" w14:textId="06DA893E" w:rsidR="0087307E" w:rsidRDefault="0087307E"/>
    <w:p w14:paraId="08CFBE0F" w14:textId="24BAF136" w:rsidR="0087307E" w:rsidRDefault="0087307E"/>
    <w:p w14:paraId="32C45B17" w14:textId="31E75D38" w:rsidR="0087307E" w:rsidRDefault="0087307E"/>
    <w:p w14:paraId="13EFFB59" w14:textId="788A3C2D" w:rsidR="0087307E" w:rsidRDefault="0087307E"/>
    <w:p w14:paraId="6A33890D" w14:textId="561D978E" w:rsidR="0087307E" w:rsidRDefault="0087307E"/>
    <w:p w14:paraId="484C08A3" w14:textId="27F43E31" w:rsidR="0087307E" w:rsidRDefault="0087307E"/>
    <w:p w14:paraId="6002A3A2" w14:textId="604C62C7" w:rsidR="0087307E" w:rsidRDefault="0087307E"/>
    <w:p w14:paraId="692517C8" w14:textId="4F0E397C" w:rsidR="0087307E" w:rsidRDefault="0087307E"/>
    <w:p w14:paraId="6FC01E1D" w14:textId="38503718" w:rsidR="0087307E" w:rsidRDefault="0087307E"/>
    <w:tbl>
      <w:tblPr>
        <w:tblStyle w:val="TableGrid"/>
        <w:tblW w:w="10564" w:type="dxa"/>
        <w:tblInd w:w="-788" w:type="dxa"/>
        <w:tblLook w:val="04A0" w:firstRow="1" w:lastRow="0" w:firstColumn="1" w:lastColumn="0" w:noHBand="0" w:noVBand="1"/>
      </w:tblPr>
      <w:tblGrid>
        <w:gridCol w:w="1503"/>
        <w:gridCol w:w="1503"/>
        <w:gridCol w:w="2817"/>
        <w:gridCol w:w="720"/>
        <w:gridCol w:w="720"/>
        <w:gridCol w:w="720"/>
        <w:gridCol w:w="2581"/>
      </w:tblGrid>
      <w:tr w:rsidR="006F1691" w14:paraId="4760AEDA" w14:textId="77777777" w:rsidTr="0087307E">
        <w:trPr>
          <w:trHeight w:val="257"/>
        </w:trPr>
        <w:tc>
          <w:tcPr>
            <w:tcW w:w="1503" w:type="dxa"/>
            <w:shd w:val="clear" w:color="auto" w:fill="D9D9D9" w:themeFill="background1" w:themeFillShade="D9"/>
          </w:tcPr>
          <w:p w14:paraId="64F13A2C" w14:textId="77777777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6742A">
              <w:rPr>
                <w:rFonts w:ascii="Arial" w:hAnsi="Arial"/>
                <w:b/>
                <w:bCs/>
                <w:sz w:val="16"/>
                <w:szCs w:val="16"/>
              </w:rPr>
              <w:t>Hazards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5518720" w14:textId="1946CC40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46742A">
              <w:rPr>
                <w:rFonts w:ascii="Arial" w:hAnsi="Arial"/>
                <w:b/>
                <w:bCs/>
                <w:sz w:val="16"/>
                <w:szCs w:val="16"/>
              </w:rPr>
              <w:t>People at risk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73B981A2" w14:textId="6E13596F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Controls to be in place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EAF07BB" w14:textId="775AEF0E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BC86FB9" w14:textId="7691F67A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72B711" w14:textId="56B44A43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Risk Rating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02E5DD1F" w14:textId="7E2C6549" w:rsidR="0046742A" w:rsidRPr="0046742A" w:rsidRDefault="0046742A" w:rsidP="004674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Actions &amp; Review</w:t>
            </w:r>
          </w:p>
        </w:tc>
      </w:tr>
      <w:tr w:rsidR="0046742A" w14:paraId="46A22910" w14:textId="77777777" w:rsidTr="0087307E">
        <w:trPr>
          <w:trHeight w:val="257"/>
        </w:trPr>
        <w:tc>
          <w:tcPr>
            <w:tcW w:w="1503" w:type="dxa"/>
          </w:tcPr>
          <w:p w14:paraId="6320AAB3" w14:textId="34727605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>Travel to and from the stadium</w:t>
            </w:r>
          </w:p>
        </w:tc>
        <w:tc>
          <w:tcPr>
            <w:tcW w:w="1503" w:type="dxa"/>
          </w:tcPr>
          <w:p w14:paraId="522DF426" w14:textId="77777777" w:rsidR="0046742A" w:rsidRPr="00A1580F" w:rsidRDefault="0046742A" w:rsidP="0046742A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Players</w:t>
            </w:r>
          </w:p>
          <w:p w14:paraId="47FC484C" w14:textId="77777777" w:rsidR="0046742A" w:rsidRPr="00A1580F" w:rsidRDefault="0046742A" w:rsidP="0046742A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346E5411" w14:textId="77777777" w:rsidR="0046742A" w:rsidRPr="00A1580F" w:rsidRDefault="0046742A" w:rsidP="0046742A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079BDC75" w14:textId="77777777" w:rsidR="0046742A" w:rsidRPr="00A1580F" w:rsidRDefault="0046742A" w:rsidP="0046742A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Treatment Teams</w:t>
            </w:r>
          </w:p>
          <w:p w14:paraId="20375FCF" w14:textId="048DBDAE" w:rsidR="0046742A" w:rsidRPr="00A1580F" w:rsidRDefault="0046742A" w:rsidP="0046742A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Support Staff</w:t>
            </w:r>
          </w:p>
          <w:p w14:paraId="77418D22" w14:textId="076338FC" w:rsidR="0046742A" w:rsidRPr="00A1580F" w:rsidRDefault="0046742A" w:rsidP="0046742A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Volunteers</w:t>
            </w:r>
          </w:p>
        </w:tc>
        <w:tc>
          <w:tcPr>
            <w:tcW w:w="2817" w:type="dxa"/>
          </w:tcPr>
          <w:p w14:paraId="574F81DC" w14:textId="3CDDA420" w:rsid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Where possible everyone should travel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A1580F">
              <w:rPr>
                <w:rFonts w:ascii="Arial" w:hAnsi="Arial"/>
                <w:sz w:val="12"/>
                <w:szCs w:val="12"/>
              </w:rPr>
              <w:t>separately to the venue unless travelling within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A1580F">
              <w:rPr>
                <w:rFonts w:ascii="Arial" w:hAnsi="Arial"/>
                <w:sz w:val="12"/>
                <w:szCs w:val="12"/>
              </w:rPr>
              <w:t>family 'bubbles' to include one-person social bubbles.</w:t>
            </w:r>
          </w:p>
          <w:p w14:paraId="68ABB39F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64E94325" w14:textId="62F811F1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 xml:space="preserve">It is recommended </w:t>
            </w:r>
            <w:r w:rsidR="00840CDC" w:rsidRPr="00A1580F">
              <w:rPr>
                <w:rFonts w:ascii="Arial" w:hAnsi="Arial"/>
                <w:sz w:val="12"/>
                <w:szCs w:val="12"/>
              </w:rPr>
              <w:t xml:space="preserve">to </w:t>
            </w:r>
            <w:r w:rsidR="00CD1096" w:rsidRPr="00A1580F">
              <w:rPr>
                <w:rFonts w:ascii="Arial" w:hAnsi="Arial"/>
                <w:sz w:val="12"/>
                <w:szCs w:val="12"/>
              </w:rPr>
              <w:t>avoid travelling</w:t>
            </w:r>
            <w:r w:rsidRPr="00A1580F">
              <w:rPr>
                <w:rFonts w:ascii="Arial" w:hAnsi="Arial"/>
                <w:sz w:val="12"/>
                <w:szCs w:val="12"/>
              </w:rPr>
              <w:t xml:space="preserve">  on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A1580F">
              <w:rPr>
                <w:rFonts w:ascii="Arial" w:hAnsi="Arial"/>
                <w:sz w:val="12"/>
                <w:szCs w:val="12"/>
              </w:rPr>
              <w:t>public transport however where the above is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14:paraId="63C1DA8D" w14:textId="36FDEA23" w:rsid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not possible face coverings are recommended.</w:t>
            </w:r>
          </w:p>
          <w:p w14:paraId="460C24BE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19C9A53C" w14:textId="76B5C971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 xml:space="preserve">Anyone just 'dropping off' must </w:t>
            </w:r>
            <w:r>
              <w:rPr>
                <w:rFonts w:ascii="Arial" w:hAnsi="Arial"/>
                <w:sz w:val="12"/>
                <w:szCs w:val="12"/>
              </w:rPr>
              <w:t>v</w:t>
            </w:r>
            <w:r w:rsidRPr="00A1580F">
              <w:rPr>
                <w:rFonts w:ascii="Arial" w:hAnsi="Arial"/>
                <w:sz w:val="12"/>
                <w:szCs w:val="12"/>
              </w:rPr>
              <w:t>acate the car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A1580F">
              <w:rPr>
                <w:rFonts w:ascii="Arial" w:hAnsi="Arial"/>
                <w:sz w:val="12"/>
                <w:szCs w:val="12"/>
              </w:rPr>
              <w:t>park immediately.</w:t>
            </w:r>
          </w:p>
          <w:p w14:paraId="28D05813" w14:textId="77777777" w:rsidR="0046742A" w:rsidRPr="0046742A" w:rsidRDefault="0046742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5BCF9B28" w14:textId="1DEE2EFA" w:rsidR="0046742A" w:rsidRPr="0046742A" w:rsidRDefault="00A1580F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46802798" w14:textId="558CEE02" w:rsidR="0046742A" w:rsidRPr="0046742A" w:rsidRDefault="00A1580F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3D7BD8CC" w14:textId="1A939D9E" w:rsidR="0046742A" w:rsidRPr="00415665" w:rsidRDefault="00A1580F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81" w:type="dxa"/>
          </w:tcPr>
          <w:p w14:paraId="3422746F" w14:textId="77777777" w:rsidR="00A1580F" w:rsidRDefault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 xml:space="preserve">Risk assessment available for all via club website, and a copy made available to the away team if required, </w:t>
            </w:r>
          </w:p>
          <w:p w14:paraId="3C758460" w14:textId="77777777" w:rsidR="00A1580F" w:rsidRDefault="00A1580F">
            <w:pPr>
              <w:rPr>
                <w:rFonts w:ascii="Arial" w:hAnsi="Arial"/>
                <w:sz w:val="12"/>
                <w:szCs w:val="12"/>
              </w:rPr>
            </w:pPr>
          </w:p>
          <w:p w14:paraId="5338D723" w14:textId="28D98950" w:rsidR="0046742A" w:rsidRPr="0046742A" w:rsidRDefault="00A1580F">
            <w:pPr>
              <w:rPr>
                <w:rFonts w:ascii="Arial" w:hAnsi="Arial"/>
                <w:sz w:val="14"/>
                <w:szCs w:val="14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use of clubs social media outlets to update and keep supporters informed and aware of latest guidance.</w:t>
            </w:r>
          </w:p>
        </w:tc>
      </w:tr>
      <w:tr w:rsidR="0046742A" w14:paraId="5DAA28F6" w14:textId="77777777" w:rsidTr="0087307E">
        <w:trPr>
          <w:trHeight w:val="257"/>
        </w:trPr>
        <w:tc>
          <w:tcPr>
            <w:tcW w:w="1503" w:type="dxa"/>
          </w:tcPr>
          <w:p w14:paraId="560E325D" w14:textId="34F78FD8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>On arrival at the stadium</w:t>
            </w:r>
          </w:p>
        </w:tc>
        <w:tc>
          <w:tcPr>
            <w:tcW w:w="1503" w:type="dxa"/>
          </w:tcPr>
          <w:p w14:paraId="6EF6CF23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Players</w:t>
            </w:r>
          </w:p>
          <w:p w14:paraId="0D7572F8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6DC8544E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395727BA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Treatment Teams</w:t>
            </w:r>
          </w:p>
          <w:p w14:paraId="5F9BD9EB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Support Staff</w:t>
            </w:r>
          </w:p>
          <w:p w14:paraId="79AEF4AC" w14:textId="7903F3EB" w:rsidR="0046742A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Volunteers</w:t>
            </w:r>
          </w:p>
        </w:tc>
        <w:tc>
          <w:tcPr>
            <w:tcW w:w="2817" w:type="dxa"/>
          </w:tcPr>
          <w:p w14:paraId="2ECAD68D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Designated parking zones</w:t>
            </w:r>
          </w:p>
          <w:p w14:paraId="3695B4B7" w14:textId="67BEDAA3" w:rsid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Allocated &amp; escorted walkways</w:t>
            </w:r>
            <w:r>
              <w:rPr>
                <w:rFonts w:ascii="Arial" w:hAnsi="Arial"/>
                <w:sz w:val="12"/>
                <w:szCs w:val="12"/>
              </w:rPr>
              <w:t xml:space="preserve"> outside stadium.</w:t>
            </w:r>
          </w:p>
          <w:p w14:paraId="1FD6978D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2842B3FD" w14:textId="477B634F" w:rsid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 xml:space="preserve">Distancing to be always maintained </w:t>
            </w:r>
            <w:r>
              <w:rPr>
                <w:rFonts w:ascii="Arial" w:hAnsi="Arial"/>
                <w:sz w:val="12"/>
                <w:szCs w:val="12"/>
              </w:rPr>
              <w:t>where appropriate.</w:t>
            </w:r>
          </w:p>
          <w:p w14:paraId="34411C06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21FFACC8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Pre -register for Track &amp; Trace purposes all officials and players/coaching staff.</w:t>
            </w:r>
          </w:p>
          <w:p w14:paraId="773D4324" w14:textId="77777777" w:rsid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68942D26" w14:textId="7ED9CFFE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Hand sanitiser applied for all on entrance to the ground.</w:t>
            </w:r>
          </w:p>
          <w:p w14:paraId="1795095D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4B94E03E" w14:textId="22577862" w:rsid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All players and officials reminded to look out and identify any of the possible symptoms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="00840CDC">
              <w:rPr>
                <w:rFonts w:ascii="Arial" w:hAnsi="Arial"/>
                <w:sz w:val="12"/>
                <w:szCs w:val="12"/>
              </w:rPr>
              <w:t xml:space="preserve"> If any display symptoms they need to leave and report to Covid officer to enable track and trace requirements.</w:t>
            </w:r>
          </w:p>
          <w:p w14:paraId="7ADC314D" w14:textId="77777777" w:rsidR="00A1580F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</w:p>
          <w:p w14:paraId="47ED50FC" w14:textId="37CC4302" w:rsidR="0046742A" w:rsidRPr="00A1580F" w:rsidRDefault="00A1580F" w:rsidP="00A1580F">
            <w:pPr>
              <w:rPr>
                <w:rFonts w:ascii="Arial" w:hAnsi="Arial"/>
                <w:sz w:val="12"/>
                <w:szCs w:val="12"/>
              </w:rPr>
            </w:pPr>
            <w:r w:rsidRPr="00A1580F">
              <w:rPr>
                <w:rFonts w:ascii="Arial" w:hAnsi="Arial"/>
                <w:sz w:val="12"/>
                <w:szCs w:val="12"/>
              </w:rPr>
              <w:t>Players and officials will access the stadium via the designated players and officials’ entrance</w:t>
            </w:r>
            <w:r>
              <w:rPr>
                <w:rFonts w:ascii="Arial" w:hAnsi="Arial"/>
                <w:sz w:val="12"/>
                <w:szCs w:val="12"/>
              </w:rPr>
              <w:t xml:space="preserve"> prior to spectators entering the ground.</w:t>
            </w:r>
          </w:p>
        </w:tc>
        <w:tc>
          <w:tcPr>
            <w:tcW w:w="720" w:type="dxa"/>
            <w:vAlign w:val="center"/>
          </w:tcPr>
          <w:p w14:paraId="7648BFF7" w14:textId="79B581A9" w:rsidR="0046742A" w:rsidRPr="0046742A" w:rsidRDefault="00CD26A9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5FF96090" w14:textId="2D414E67" w:rsidR="0046742A" w:rsidRPr="0046742A" w:rsidRDefault="00A1580F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7CFA5BA3" w14:textId="787A1FCE" w:rsidR="0046742A" w:rsidRPr="00415665" w:rsidRDefault="00CD26A9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81" w:type="dxa"/>
          </w:tcPr>
          <w:p w14:paraId="15070748" w14:textId="30D673A5" w:rsidR="0046742A" w:rsidRPr="00CD26A9" w:rsidRDefault="00CD26A9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>Matchday stewards ensure that all measures are in place and adhered to where possible</w:t>
            </w:r>
          </w:p>
          <w:p w14:paraId="5B32DD4A" w14:textId="77777777" w:rsidR="00CD26A9" w:rsidRDefault="00CD26A9">
            <w:pPr>
              <w:rPr>
                <w:rFonts w:ascii="Arial" w:hAnsi="Arial"/>
                <w:sz w:val="14"/>
                <w:szCs w:val="14"/>
              </w:rPr>
            </w:pPr>
          </w:p>
          <w:p w14:paraId="2B9A6890" w14:textId="0CC43F79" w:rsidR="00CD26A9" w:rsidRPr="0046742A" w:rsidRDefault="00CD26A9">
            <w:pPr>
              <w:rPr>
                <w:rFonts w:ascii="Arial" w:hAnsi="Arial"/>
                <w:sz w:val="14"/>
                <w:szCs w:val="14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>Club secretary to hold records of the visiting players and officials, home players and officials.  Records to be kept for 21 days in line with Data Privacy requirements.</w:t>
            </w:r>
          </w:p>
        </w:tc>
      </w:tr>
      <w:tr w:rsidR="0046742A" w14:paraId="4078D589" w14:textId="77777777" w:rsidTr="0087307E">
        <w:trPr>
          <w:trHeight w:val="257"/>
        </w:trPr>
        <w:tc>
          <w:tcPr>
            <w:tcW w:w="1503" w:type="dxa"/>
          </w:tcPr>
          <w:p w14:paraId="63F25E99" w14:textId="0568C2E0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>On entering the stadium</w:t>
            </w:r>
          </w:p>
        </w:tc>
        <w:tc>
          <w:tcPr>
            <w:tcW w:w="1503" w:type="dxa"/>
          </w:tcPr>
          <w:p w14:paraId="7A794F89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Players</w:t>
            </w:r>
          </w:p>
          <w:p w14:paraId="1AED4624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1BA880DD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658798AC" w14:textId="2B64B6B5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Treatment Teams</w:t>
            </w:r>
          </w:p>
          <w:p w14:paraId="740D5A95" w14:textId="51C1FBCB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Support Staff</w:t>
            </w:r>
          </w:p>
          <w:p w14:paraId="64240FBC" w14:textId="3F58F194" w:rsidR="0046742A" w:rsidRPr="0046742A" w:rsidRDefault="0008098A" w:rsidP="0008098A">
            <w:pPr>
              <w:rPr>
                <w:rFonts w:ascii="Arial" w:hAnsi="Arial"/>
                <w:sz w:val="14"/>
                <w:szCs w:val="14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Volunteers</w:t>
            </w:r>
          </w:p>
        </w:tc>
        <w:tc>
          <w:tcPr>
            <w:tcW w:w="2817" w:type="dxa"/>
          </w:tcPr>
          <w:p w14:paraId="4F5F0823" w14:textId="0FAD41D0" w:rsid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>Single fie entry</w:t>
            </w:r>
            <w:r>
              <w:rPr>
                <w:rFonts w:ascii="Arial" w:hAnsi="Arial"/>
                <w:sz w:val="12"/>
                <w:szCs w:val="12"/>
              </w:rPr>
              <w:t xml:space="preserve"> via turnstiles – maintain social distancing</w:t>
            </w:r>
          </w:p>
          <w:p w14:paraId="04C27E97" w14:textId="77777777" w:rsidR="00CD26A9" w:rsidRP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</w:p>
          <w:p w14:paraId="0BC80C3F" w14:textId="347F18E9" w:rsid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>Voluntary PPE available if requested</w:t>
            </w:r>
          </w:p>
          <w:p w14:paraId="0AEB6303" w14:textId="77777777" w:rsidR="00CD26A9" w:rsidRP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</w:p>
          <w:p w14:paraId="148A8516" w14:textId="193EDCC8" w:rsid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 xml:space="preserve">Additional </w:t>
            </w:r>
            <w:r w:rsidR="00B3354A" w:rsidRPr="00CD26A9">
              <w:rPr>
                <w:rFonts w:ascii="Arial" w:hAnsi="Arial"/>
                <w:sz w:val="12"/>
                <w:szCs w:val="12"/>
              </w:rPr>
              <w:t>sanitiser</w:t>
            </w:r>
            <w:r w:rsidRPr="00CD26A9">
              <w:rPr>
                <w:rFonts w:ascii="Arial" w:hAnsi="Arial"/>
                <w:sz w:val="12"/>
                <w:szCs w:val="12"/>
              </w:rPr>
              <w:t xml:space="preserve"> station</w:t>
            </w:r>
          </w:p>
          <w:p w14:paraId="1AA03369" w14:textId="77777777" w:rsidR="00CD26A9" w:rsidRP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</w:p>
          <w:p w14:paraId="21205950" w14:textId="77777777" w:rsidR="00CD26A9" w:rsidRP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>Maintained personal distancing</w:t>
            </w:r>
          </w:p>
          <w:p w14:paraId="710F0E01" w14:textId="77777777" w:rsidR="00CD26A9" w:rsidRP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</w:p>
          <w:p w14:paraId="567C9EAD" w14:textId="01EA586A" w:rsidR="0046742A" w:rsidRPr="00CD26A9" w:rsidRDefault="00CD26A9" w:rsidP="00CD26A9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 xml:space="preserve">Allocated areas for Home / </w:t>
            </w:r>
            <w:r w:rsidR="00B3354A" w:rsidRPr="00CD26A9">
              <w:rPr>
                <w:rFonts w:ascii="Arial" w:hAnsi="Arial"/>
                <w:sz w:val="12"/>
                <w:szCs w:val="12"/>
              </w:rPr>
              <w:t>Away &amp;</w:t>
            </w:r>
            <w:r w:rsidRPr="00CD26A9">
              <w:rPr>
                <w:rFonts w:ascii="Arial" w:hAnsi="Arial"/>
                <w:sz w:val="12"/>
                <w:szCs w:val="12"/>
              </w:rPr>
              <w:t xml:space="preserve"> match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CD26A9">
              <w:rPr>
                <w:rFonts w:ascii="Arial" w:hAnsi="Arial"/>
                <w:sz w:val="12"/>
                <w:szCs w:val="12"/>
              </w:rPr>
              <w:t>officials</w:t>
            </w:r>
            <w:r w:rsidR="00B3354A">
              <w:rPr>
                <w:rFonts w:ascii="Arial" w:hAnsi="Arial"/>
                <w:sz w:val="12"/>
                <w:szCs w:val="12"/>
              </w:rPr>
              <w:t xml:space="preserve"> – club official to direct them to their area.</w:t>
            </w:r>
          </w:p>
        </w:tc>
        <w:tc>
          <w:tcPr>
            <w:tcW w:w="720" w:type="dxa"/>
            <w:vAlign w:val="center"/>
          </w:tcPr>
          <w:p w14:paraId="05E02499" w14:textId="23DD035C" w:rsidR="0046742A" w:rsidRPr="0046742A" w:rsidRDefault="00CD26A9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02E8BB95" w14:textId="70D6B743" w:rsidR="0046742A" w:rsidRPr="0046742A" w:rsidRDefault="00CD26A9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3570E6DF" w14:textId="7841732E" w:rsidR="0046742A" w:rsidRPr="00415665" w:rsidRDefault="00CD26A9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81" w:type="dxa"/>
          </w:tcPr>
          <w:p w14:paraId="7120C26B" w14:textId="77777777" w:rsidR="00B3354A" w:rsidRPr="00CD26A9" w:rsidRDefault="00B3354A" w:rsidP="00B3354A">
            <w:pPr>
              <w:rPr>
                <w:rFonts w:ascii="Arial" w:hAnsi="Arial"/>
                <w:sz w:val="12"/>
                <w:szCs w:val="12"/>
              </w:rPr>
            </w:pPr>
            <w:r w:rsidRPr="00CD26A9">
              <w:rPr>
                <w:rFonts w:ascii="Arial" w:hAnsi="Arial"/>
                <w:sz w:val="12"/>
                <w:szCs w:val="12"/>
              </w:rPr>
              <w:t>Matchday stewards ensure that all measures are in place and adhered to where possible</w:t>
            </w:r>
          </w:p>
          <w:p w14:paraId="4755C524" w14:textId="77777777" w:rsidR="0046742A" w:rsidRPr="0046742A" w:rsidRDefault="0046742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742A" w14:paraId="4A5E2221" w14:textId="77777777" w:rsidTr="0087307E">
        <w:trPr>
          <w:trHeight w:val="265"/>
        </w:trPr>
        <w:tc>
          <w:tcPr>
            <w:tcW w:w="1503" w:type="dxa"/>
          </w:tcPr>
          <w:p w14:paraId="76A4D257" w14:textId="04E3808A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lastRenderedPageBreak/>
              <w:t>Managing and entering changing areas</w:t>
            </w:r>
          </w:p>
        </w:tc>
        <w:tc>
          <w:tcPr>
            <w:tcW w:w="1503" w:type="dxa"/>
          </w:tcPr>
          <w:p w14:paraId="5C79DB5A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Players</w:t>
            </w:r>
          </w:p>
          <w:p w14:paraId="49E0F0D9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558496EA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2C265130" w14:textId="5A9E5FEE" w:rsidR="0046742A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Treatment Teams</w:t>
            </w:r>
          </w:p>
        </w:tc>
        <w:tc>
          <w:tcPr>
            <w:tcW w:w="2817" w:type="dxa"/>
          </w:tcPr>
          <w:p w14:paraId="6F645761" w14:textId="72FBDC2A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Maximum permitted numbers in the changing room at any time (11 persons Home &amp; Away) – remaining substitutes to change in allocated areas designated by Covid officer. (Home – Board Room, Away – area by Away changing</w:t>
            </w:r>
            <w:r w:rsidR="00840CDC">
              <w:rPr>
                <w:rFonts w:ascii="Arial" w:hAnsi="Arial"/>
                <w:sz w:val="12"/>
                <w:szCs w:val="12"/>
              </w:rPr>
              <w:t xml:space="preserve"> – old boardroom</w:t>
            </w:r>
            <w:r w:rsidRPr="0008098A">
              <w:rPr>
                <w:rFonts w:ascii="Arial" w:hAnsi="Arial"/>
                <w:sz w:val="12"/>
                <w:szCs w:val="12"/>
              </w:rPr>
              <w:t>)</w:t>
            </w:r>
          </w:p>
          <w:p w14:paraId="1F872296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19291E8B" w14:textId="088B295B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3 official’s allocated changing area suitable to provide social distancing.</w:t>
            </w:r>
          </w:p>
          <w:p w14:paraId="7F60043C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55056266" w14:textId="3AA5AE5A" w:rsidR="0046742A" w:rsidRPr="0046742A" w:rsidRDefault="0008098A" w:rsidP="008E6323">
            <w:pPr>
              <w:rPr>
                <w:rFonts w:ascii="Arial" w:hAnsi="Arial"/>
                <w:sz w:val="14"/>
                <w:szCs w:val="14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 xml:space="preserve">This includes </w:t>
            </w:r>
            <w:r w:rsidR="008E6323" w:rsidRPr="0008098A">
              <w:rPr>
                <w:rFonts w:ascii="Arial" w:hAnsi="Arial"/>
                <w:sz w:val="12"/>
                <w:szCs w:val="12"/>
              </w:rPr>
              <w:t xml:space="preserve">staff, </w:t>
            </w:r>
            <w:r w:rsidR="006F1691" w:rsidRPr="0008098A">
              <w:rPr>
                <w:rFonts w:ascii="Arial" w:hAnsi="Arial"/>
                <w:sz w:val="12"/>
                <w:szCs w:val="12"/>
              </w:rPr>
              <w:t>management, treatment</w:t>
            </w:r>
            <w:r w:rsidR="008E6323">
              <w:rPr>
                <w:rFonts w:ascii="Arial" w:hAnsi="Arial"/>
                <w:sz w:val="12"/>
                <w:szCs w:val="12"/>
              </w:rPr>
              <w:t xml:space="preserve"> </w:t>
            </w:r>
            <w:r w:rsidRPr="0008098A">
              <w:rPr>
                <w:rFonts w:ascii="Arial" w:hAnsi="Arial"/>
                <w:sz w:val="12"/>
                <w:szCs w:val="12"/>
              </w:rPr>
              <w:t>teams etc</w:t>
            </w:r>
          </w:p>
        </w:tc>
        <w:tc>
          <w:tcPr>
            <w:tcW w:w="720" w:type="dxa"/>
            <w:vAlign w:val="center"/>
          </w:tcPr>
          <w:p w14:paraId="4A9CB33A" w14:textId="07ACACE4" w:rsidR="0046742A" w:rsidRPr="0046742A" w:rsidRDefault="0008098A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78949F8B" w14:textId="06716060" w:rsidR="0046742A" w:rsidRPr="0046742A" w:rsidRDefault="0008098A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78B991C7" w14:textId="468B0988" w:rsidR="0046742A" w:rsidRPr="00415665" w:rsidRDefault="0008098A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81" w:type="dxa"/>
          </w:tcPr>
          <w:p w14:paraId="38CCF691" w14:textId="24186CF0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Club officials from both teams to maintain correct numbers, details as per the Risk Assessment.</w:t>
            </w:r>
          </w:p>
          <w:p w14:paraId="5817F520" w14:textId="2A23A079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33CFFF40" w14:textId="33384CC9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There shall be no additional officials, players in the designated areas.  Stewards to monitor</w:t>
            </w:r>
            <w:r>
              <w:rPr>
                <w:rFonts w:ascii="Arial" w:hAnsi="Arial"/>
                <w:sz w:val="12"/>
                <w:szCs w:val="12"/>
              </w:rPr>
              <w:t xml:space="preserve"> and review.</w:t>
            </w:r>
          </w:p>
          <w:p w14:paraId="021A69EC" w14:textId="5CB3F88D" w:rsidR="0046742A" w:rsidRPr="0046742A" w:rsidRDefault="0008098A" w:rsidP="0008098A">
            <w:pPr>
              <w:rPr>
                <w:rFonts w:ascii="Arial" w:hAnsi="Arial"/>
                <w:sz w:val="14"/>
                <w:szCs w:val="14"/>
              </w:rPr>
            </w:pPr>
            <w:r w:rsidRPr="0008098A">
              <w:rPr>
                <w:rFonts w:ascii="Arial" w:hAnsi="Arial"/>
                <w:sz w:val="14"/>
                <w:szCs w:val="14"/>
              </w:rPr>
              <w:tab/>
            </w:r>
          </w:p>
        </w:tc>
      </w:tr>
      <w:tr w:rsidR="0046742A" w14:paraId="1AB6B3E1" w14:textId="77777777" w:rsidTr="0087307E">
        <w:trPr>
          <w:trHeight w:val="257"/>
        </w:trPr>
        <w:tc>
          <w:tcPr>
            <w:tcW w:w="1503" w:type="dxa"/>
          </w:tcPr>
          <w:p w14:paraId="185029F4" w14:textId="595F6D20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>During the game</w:t>
            </w:r>
          </w:p>
        </w:tc>
        <w:tc>
          <w:tcPr>
            <w:tcW w:w="1503" w:type="dxa"/>
          </w:tcPr>
          <w:p w14:paraId="490E632D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Players</w:t>
            </w:r>
          </w:p>
          <w:p w14:paraId="47FF873E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30F443D2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25DA9127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Treatment Teams</w:t>
            </w:r>
          </w:p>
          <w:p w14:paraId="79FB57C5" w14:textId="05777391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Support Staff</w:t>
            </w:r>
          </w:p>
          <w:p w14:paraId="3A63105C" w14:textId="597E7C6F" w:rsid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Volunteers</w:t>
            </w:r>
          </w:p>
          <w:p w14:paraId="647884CA" w14:textId="6482C6D3" w:rsidR="00174763" w:rsidRPr="0087307E" w:rsidRDefault="00174763" w:rsidP="006F1691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87307E">
              <w:rPr>
                <w:rFonts w:ascii="Arial" w:hAnsi="Arial"/>
                <w:color w:val="000000" w:themeColor="text1"/>
                <w:sz w:val="12"/>
                <w:szCs w:val="12"/>
              </w:rPr>
              <w:t>Spectators</w:t>
            </w:r>
          </w:p>
          <w:p w14:paraId="56663794" w14:textId="77777777" w:rsidR="0046742A" w:rsidRPr="006F1691" w:rsidRDefault="0046742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17" w:type="dxa"/>
          </w:tcPr>
          <w:p w14:paraId="5CD4A23A" w14:textId="22F94440" w:rsidR="0008098A" w:rsidRDefault="006F1691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 xml:space="preserve">Players to </w:t>
            </w:r>
            <w:r w:rsidR="00840CDC" w:rsidRPr="0008098A">
              <w:rPr>
                <w:rFonts w:ascii="Arial" w:hAnsi="Arial"/>
                <w:sz w:val="12"/>
                <w:szCs w:val="12"/>
              </w:rPr>
              <w:t xml:space="preserve">maintain </w:t>
            </w:r>
            <w:r w:rsidR="0087307E" w:rsidRPr="0008098A">
              <w:rPr>
                <w:rFonts w:ascii="Arial" w:hAnsi="Arial"/>
                <w:sz w:val="12"/>
                <w:szCs w:val="12"/>
              </w:rPr>
              <w:t>distancing during any</w:t>
            </w:r>
            <w:r w:rsidR="0008098A">
              <w:rPr>
                <w:rFonts w:ascii="Arial" w:hAnsi="Arial"/>
                <w:sz w:val="12"/>
                <w:szCs w:val="12"/>
              </w:rPr>
              <w:t xml:space="preserve"> </w:t>
            </w:r>
            <w:r w:rsidR="0008098A" w:rsidRPr="0008098A">
              <w:rPr>
                <w:rFonts w:ascii="Arial" w:hAnsi="Arial"/>
                <w:sz w:val="12"/>
                <w:szCs w:val="12"/>
              </w:rPr>
              <w:t>suitable break</w:t>
            </w:r>
          </w:p>
          <w:p w14:paraId="52F7A728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64FA230D" w14:textId="5EEDEB1E" w:rsid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Changing facilities out of bounds during the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08098A">
              <w:rPr>
                <w:rFonts w:ascii="Arial" w:hAnsi="Arial"/>
                <w:sz w:val="12"/>
                <w:szCs w:val="12"/>
              </w:rPr>
              <w:t>match</w:t>
            </w:r>
            <w:r w:rsidR="00840CDC">
              <w:rPr>
                <w:rFonts w:ascii="Arial" w:hAnsi="Arial"/>
                <w:sz w:val="12"/>
                <w:szCs w:val="12"/>
              </w:rPr>
              <w:t>.</w:t>
            </w:r>
          </w:p>
          <w:p w14:paraId="6861BC02" w14:textId="087677F7" w:rsidR="00840CDC" w:rsidRDefault="00840CDC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43E4ED09" w14:textId="17F71B38" w:rsidR="00840CDC" w:rsidRDefault="00840CDC" w:rsidP="0008098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Substitutes to be allocated 2 to be seated in dugout – back row and 3 substitutes to be seated to in designated area outlined.</w:t>
            </w:r>
          </w:p>
          <w:p w14:paraId="291C2BAE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5526E338" w14:textId="1A21D135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Treatment teams will wear appropriate PPE fo</w:t>
            </w:r>
            <w:r>
              <w:rPr>
                <w:rFonts w:ascii="Arial" w:hAnsi="Arial"/>
                <w:sz w:val="12"/>
                <w:szCs w:val="12"/>
              </w:rPr>
              <w:t xml:space="preserve">r </w:t>
            </w:r>
            <w:r w:rsidRPr="0008098A">
              <w:rPr>
                <w:rFonts w:ascii="Arial" w:hAnsi="Arial"/>
                <w:sz w:val="12"/>
                <w:szCs w:val="12"/>
              </w:rPr>
              <w:t>the treatment</w:t>
            </w:r>
            <w:r w:rsidR="008E6323">
              <w:rPr>
                <w:rFonts w:ascii="Arial" w:hAnsi="Arial"/>
                <w:sz w:val="12"/>
                <w:szCs w:val="12"/>
              </w:rPr>
              <w:t xml:space="preserve"> if required </w:t>
            </w:r>
            <w:r w:rsidR="006F1691">
              <w:rPr>
                <w:rFonts w:ascii="Arial" w:hAnsi="Arial"/>
                <w:sz w:val="12"/>
                <w:szCs w:val="12"/>
              </w:rPr>
              <w:t>in line</w:t>
            </w:r>
            <w:r w:rsidR="008E6323">
              <w:rPr>
                <w:rFonts w:ascii="Arial" w:hAnsi="Arial"/>
                <w:sz w:val="12"/>
                <w:szCs w:val="12"/>
              </w:rPr>
              <w:t xml:space="preserve"> with FA guidance.</w:t>
            </w:r>
          </w:p>
          <w:p w14:paraId="4FE7B5B5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0732BCD8" w14:textId="2D7641B8" w:rsid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Balls will be retrieved and sanitised before</w:t>
            </w:r>
            <w:r>
              <w:rPr>
                <w:rFonts w:ascii="Arial" w:hAnsi="Arial"/>
                <w:sz w:val="12"/>
                <w:szCs w:val="12"/>
              </w:rPr>
              <w:t xml:space="preserve"> the game and </w:t>
            </w:r>
            <w:r w:rsidR="0087307E">
              <w:rPr>
                <w:rFonts w:ascii="Arial" w:hAnsi="Arial"/>
                <w:sz w:val="12"/>
                <w:szCs w:val="12"/>
              </w:rPr>
              <w:t>post-match</w:t>
            </w:r>
            <w:r>
              <w:rPr>
                <w:rFonts w:ascii="Arial" w:hAnsi="Arial"/>
                <w:sz w:val="12"/>
                <w:szCs w:val="12"/>
              </w:rPr>
              <w:t>.</w:t>
            </w:r>
          </w:p>
          <w:p w14:paraId="496D90D5" w14:textId="77777777" w:rsidR="008E6323" w:rsidRDefault="008E6323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41FC656C" w14:textId="10519E3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Any </w:t>
            </w:r>
            <w:r w:rsidR="008E6323">
              <w:rPr>
                <w:rFonts w:ascii="Arial" w:hAnsi="Arial"/>
                <w:sz w:val="12"/>
                <w:szCs w:val="12"/>
              </w:rPr>
              <w:t xml:space="preserve">balls </w:t>
            </w:r>
            <w:r>
              <w:rPr>
                <w:rFonts w:ascii="Arial" w:hAnsi="Arial"/>
                <w:sz w:val="12"/>
                <w:szCs w:val="12"/>
              </w:rPr>
              <w:t xml:space="preserve">being introduced will be </w:t>
            </w:r>
            <w:r w:rsidR="008E6323">
              <w:rPr>
                <w:rFonts w:ascii="Arial" w:hAnsi="Arial"/>
                <w:sz w:val="12"/>
                <w:szCs w:val="12"/>
              </w:rPr>
              <w:t>sanitised.</w:t>
            </w:r>
          </w:p>
          <w:p w14:paraId="46EA9576" w14:textId="77777777" w:rsidR="008E6323" w:rsidRDefault="008E6323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0C13AEF1" w14:textId="3C5C95C6" w:rsid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No equipment to be handled by players</w:t>
            </w:r>
            <w:r>
              <w:rPr>
                <w:rFonts w:ascii="Arial" w:hAnsi="Arial"/>
                <w:sz w:val="12"/>
                <w:szCs w:val="12"/>
              </w:rPr>
              <w:t xml:space="preserve"> if at all possible</w:t>
            </w:r>
          </w:p>
          <w:p w14:paraId="410E499A" w14:textId="77777777" w:rsidR="0008098A" w:rsidRPr="0008098A" w:rsidRDefault="0008098A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49622E5C" w14:textId="77777777" w:rsidR="0046742A" w:rsidRDefault="0008098A" w:rsidP="0008098A">
            <w:pPr>
              <w:rPr>
                <w:rFonts w:ascii="Arial" w:hAnsi="Arial"/>
                <w:sz w:val="12"/>
                <w:szCs w:val="12"/>
              </w:rPr>
            </w:pPr>
            <w:r w:rsidRPr="0008098A">
              <w:rPr>
                <w:rFonts w:ascii="Arial" w:hAnsi="Arial"/>
                <w:sz w:val="12"/>
                <w:szCs w:val="12"/>
              </w:rPr>
              <w:t>No kit to be shared</w:t>
            </w:r>
            <w:r>
              <w:rPr>
                <w:rFonts w:ascii="Arial" w:hAnsi="Arial"/>
                <w:sz w:val="12"/>
                <w:szCs w:val="12"/>
              </w:rPr>
              <w:t xml:space="preserve"> or water bottles</w:t>
            </w:r>
          </w:p>
          <w:p w14:paraId="57356C27" w14:textId="77777777" w:rsidR="00174763" w:rsidRDefault="00174763" w:rsidP="0008098A">
            <w:pPr>
              <w:rPr>
                <w:rFonts w:ascii="Arial" w:hAnsi="Arial"/>
                <w:sz w:val="12"/>
                <w:szCs w:val="12"/>
              </w:rPr>
            </w:pPr>
          </w:p>
          <w:p w14:paraId="1FB9215B" w14:textId="3AC3EB69" w:rsidR="00174763" w:rsidRDefault="00174763" w:rsidP="0008098A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87307E">
              <w:rPr>
                <w:rFonts w:ascii="Arial" w:hAnsi="Arial"/>
                <w:color w:val="000000" w:themeColor="text1"/>
                <w:sz w:val="12"/>
                <w:szCs w:val="12"/>
              </w:rPr>
              <w:t>Spectators to be reminded via Public address system on the requirements to socially distance (ideally in groups of 6 or less)</w:t>
            </w:r>
            <w:r w:rsidR="0087307E">
              <w:rPr>
                <w:rFonts w:ascii="Arial" w:hAnsi="Arial"/>
                <w:color w:val="000000" w:themeColor="text1"/>
                <w:sz w:val="12"/>
                <w:szCs w:val="12"/>
              </w:rPr>
              <w:t>.</w:t>
            </w:r>
          </w:p>
          <w:p w14:paraId="092AEEB1" w14:textId="4F13C415" w:rsidR="0087307E" w:rsidRDefault="0087307E" w:rsidP="0008098A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</w:p>
          <w:p w14:paraId="135387BE" w14:textId="62C4BCD5" w:rsidR="0087307E" w:rsidRDefault="003D222A" w:rsidP="0008098A">
            <w:pPr>
              <w:rPr>
                <w:rFonts w:ascii="Arial" w:hAnsi="Arial"/>
                <w:color w:val="000000" w:themeColor="text1"/>
                <w:sz w:val="14"/>
                <w:szCs w:val="12"/>
              </w:rPr>
            </w:pPr>
            <w:r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Takeaway - </w:t>
            </w:r>
            <w:r w:rsidR="0087307E">
              <w:rPr>
                <w:rFonts w:ascii="Arial" w:hAnsi="Arial"/>
                <w:color w:val="000000" w:themeColor="text1"/>
                <w:sz w:val="12"/>
                <w:szCs w:val="12"/>
              </w:rPr>
              <w:t>Food and drink will be available to order and consume as long as spectators are sat in a seated area</w:t>
            </w:r>
            <w:r>
              <w:rPr>
                <w:rFonts w:ascii="Arial" w:hAnsi="Arial"/>
                <w:color w:val="000000" w:themeColor="text1"/>
                <w:sz w:val="12"/>
                <w:szCs w:val="12"/>
              </w:rPr>
              <w:t xml:space="preserve"> during current restrictions</w:t>
            </w:r>
            <w:r w:rsidR="0087307E">
              <w:rPr>
                <w:rFonts w:ascii="Arial" w:hAnsi="Arial"/>
                <w:color w:val="000000" w:themeColor="text1"/>
                <w:sz w:val="12"/>
                <w:szCs w:val="12"/>
              </w:rPr>
              <w:t>.</w:t>
            </w:r>
          </w:p>
          <w:p w14:paraId="2A6EFC9D" w14:textId="1C4161D9" w:rsidR="0087307E" w:rsidRPr="0046742A" w:rsidRDefault="0087307E" w:rsidP="0008098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7EDDD053" w14:textId="262F5A75" w:rsidR="0046742A" w:rsidRPr="0046742A" w:rsidRDefault="008E6323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1E8DF053" w14:textId="01ADF002" w:rsidR="0046742A" w:rsidRPr="0046742A" w:rsidRDefault="008E6323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649507B" w14:textId="08DD245E" w:rsidR="0046742A" w:rsidRPr="00415665" w:rsidRDefault="008E6323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81" w:type="dxa"/>
          </w:tcPr>
          <w:p w14:paraId="0067724E" w14:textId="77777777" w:rsidR="008E6323" w:rsidRPr="008E6323" w:rsidRDefault="008E6323" w:rsidP="008E6323">
            <w:pPr>
              <w:rPr>
                <w:rFonts w:ascii="Arial" w:hAnsi="Arial"/>
                <w:sz w:val="12"/>
                <w:szCs w:val="12"/>
              </w:rPr>
            </w:pPr>
            <w:r w:rsidRPr="008E6323">
              <w:rPr>
                <w:rFonts w:ascii="Arial" w:hAnsi="Arial"/>
                <w:sz w:val="12"/>
                <w:szCs w:val="12"/>
              </w:rPr>
              <w:t>Club COVID officers or designates to ensure controls</w:t>
            </w:r>
          </w:p>
          <w:p w14:paraId="1B98D8FB" w14:textId="0BB9C4A3" w:rsidR="008E6323" w:rsidRDefault="008E6323" w:rsidP="008E6323">
            <w:pPr>
              <w:rPr>
                <w:rFonts w:ascii="Arial" w:hAnsi="Arial"/>
                <w:sz w:val="12"/>
                <w:szCs w:val="12"/>
              </w:rPr>
            </w:pPr>
            <w:r w:rsidRPr="008E6323">
              <w:rPr>
                <w:rFonts w:ascii="Arial" w:hAnsi="Arial"/>
                <w:sz w:val="12"/>
                <w:szCs w:val="12"/>
              </w:rPr>
              <w:t>are being adhered to at all times.</w:t>
            </w:r>
          </w:p>
          <w:p w14:paraId="70B946AD" w14:textId="0ED95429" w:rsidR="00174763" w:rsidRDefault="00174763" w:rsidP="008E6323">
            <w:pPr>
              <w:rPr>
                <w:rFonts w:ascii="Arial" w:hAnsi="Arial"/>
                <w:sz w:val="12"/>
                <w:szCs w:val="12"/>
              </w:rPr>
            </w:pPr>
          </w:p>
          <w:p w14:paraId="427E5F5E" w14:textId="3AEB5D49" w:rsidR="00174763" w:rsidRPr="0087307E" w:rsidRDefault="00174763" w:rsidP="008E6323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87307E">
              <w:rPr>
                <w:rFonts w:ascii="Arial" w:hAnsi="Arial"/>
                <w:color w:val="000000" w:themeColor="text1"/>
                <w:sz w:val="12"/>
                <w:szCs w:val="12"/>
              </w:rPr>
              <w:t>Announcements over public address system – pre match / half time to remind spectators of the social distancing procedures.</w:t>
            </w:r>
          </w:p>
          <w:p w14:paraId="72668F4F" w14:textId="6394C913" w:rsidR="00174763" w:rsidRPr="0087307E" w:rsidRDefault="00174763" w:rsidP="008E6323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</w:p>
          <w:p w14:paraId="5DF2D603" w14:textId="6D98C1CE" w:rsidR="00174763" w:rsidRPr="0087307E" w:rsidRDefault="00174763" w:rsidP="008E6323">
            <w:pPr>
              <w:rPr>
                <w:rFonts w:ascii="Arial" w:hAnsi="Arial"/>
                <w:color w:val="000000" w:themeColor="text1"/>
                <w:sz w:val="12"/>
                <w:szCs w:val="12"/>
              </w:rPr>
            </w:pPr>
            <w:r w:rsidRPr="0087307E">
              <w:rPr>
                <w:rFonts w:ascii="Arial" w:hAnsi="Arial"/>
                <w:color w:val="000000" w:themeColor="text1"/>
                <w:sz w:val="12"/>
                <w:szCs w:val="12"/>
              </w:rPr>
              <w:t>Stewards to remind any group/groups of spectators to be in group/s of up to 6 where possible.</w:t>
            </w:r>
          </w:p>
          <w:p w14:paraId="4DBD7F6B" w14:textId="77777777" w:rsidR="008E6323" w:rsidRPr="008E6323" w:rsidRDefault="008E6323" w:rsidP="008E6323">
            <w:pPr>
              <w:rPr>
                <w:rFonts w:ascii="Arial" w:hAnsi="Arial"/>
                <w:sz w:val="12"/>
                <w:szCs w:val="12"/>
              </w:rPr>
            </w:pPr>
          </w:p>
          <w:p w14:paraId="1DEC6549" w14:textId="57FD4402" w:rsidR="008E6323" w:rsidRDefault="008E6323" w:rsidP="008E6323">
            <w:pPr>
              <w:rPr>
                <w:rFonts w:ascii="Arial" w:hAnsi="Arial"/>
                <w:sz w:val="12"/>
                <w:szCs w:val="12"/>
              </w:rPr>
            </w:pPr>
            <w:r w:rsidRPr="008E6323">
              <w:rPr>
                <w:rFonts w:ascii="Arial" w:hAnsi="Arial"/>
                <w:sz w:val="12"/>
                <w:szCs w:val="12"/>
              </w:rPr>
              <w:t>Treatment staff and stewards to be safety briefed on</w:t>
            </w:r>
            <w:r w:rsidR="003D222A">
              <w:rPr>
                <w:rFonts w:ascii="Arial" w:hAnsi="Arial"/>
                <w:sz w:val="12"/>
                <w:szCs w:val="12"/>
              </w:rPr>
              <w:t xml:space="preserve"> </w:t>
            </w:r>
            <w:r w:rsidRPr="008E6323">
              <w:rPr>
                <w:rFonts w:ascii="Arial" w:hAnsi="Arial"/>
                <w:sz w:val="12"/>
                <w:szCs w:val="12"/>
              </w:rPr>
              <w:t>their roles and responsibilities</w:t>
            </w:r>
            <w:r>
              <w:rPr>
                <w:rFonts w:ascii="Arial" w:hAnsi="Arial"/>
                <w:sz w:val="12"/>
                <w:szCs w:val="12"/>
              </w:rPr>
              <w:t xml:space="preserve"> prior to the fixture.</w:t>
            </w:r>
          </w:p>
          <w:p w14:paraId="33A2EBED" w14:textId="0C419F45" w:rsidR="003D222A" w:rsidRDefault="003D222A" w:rsidP="008E6323">
            <w:pPr>
              <w:rPr>
                <w:rFonts w:ascii="Arial" w:hAnsi="Arial"/>
                <w:sz w:val="12"/>
                <w:szCs w:val="12"/>
              </w:rPr>
            </w:pPr>
          </w:p>
          <w:p w14:paraId="00CE281B" w14:textId="353038B3" w:rsidR="003D222A" w:rsidRPr="003D222A" w:rsidRDefault="003D222A" w:rsidP="003D222A">
            <w:r>
              <w:rPr>
                <w:rFonts w:ascii="Arial" w:hAnsi="Arial"/>
                <w:sz w:val="12"/>
                <w:szCs w:val="12"/>
              </w:rPr>
              <w:t xml:space="preserve">Stewards to remind and reinforce by use of </w:t>
            </w:r>
            <w:r w:rsidRPr="003D222A">
              <w:rPr>
                <w:rFonts w:ascii="Arial" w:hAnsi="Arial"/>
                <w:sz w:val="12"/>
                <w:szCs w:val="12"/>
              </w:rPr>
              <w:t xml:space="preserve">signage </w:t>
            </w:r>
            <w:r w:rsidRPr="003D222A">
              <w:rPr>
                <w:rFonts w:ascii="Arial" w:hAnsi="Arial"/>
                <w:sz w:val="12"/>
                <w:szCs w:val="12"/>
              </w:rPr>
              <w:t xml:space="preserve">that </w:t>
            </w:r>
            <w:r>
              <w:rPr>
                <w:rFonts w:ascii="Arial" w:hAnsi="Arial"/>
                <w:sz w:val="12"/>
                <w:szCs w:val="12"/>
              </w:rPr>
              <w:t xml:space="preserve">there is takeaway service available and </w:t>
            </w:r>
            <w:r w:rsidRPr="003D222A">
              <w:rPr>
                <w:rFonts w:ascii="Arial" w:hAnsi="Arial"/>
                <w:sz w:val="12"/>
                <w:szCs w:val="12"/>
              </w:rPr>
              <w:t>only food &amp; drink consumed in</w:t>
            </w:r>
            <w:r>
              <w:rPr>
                <w:rFonts w:ascii="Arial" w:hAnsi="Arial"/>
                <w:sz w:val="12"/>
                <w:szCs w:val="12"/>
              </w:rPr>
              <w:t xml:space="preserve"> the</w:t>
            </w:r>
            <w:r w:rsidRPr="003D222A">
              <w:rPr>
                <w:rFonts w:ascii="Arial" w:hAnsi="Arial"/>
                <w:sz w:val="12"/>
                <w:szCs w:val="12"/>
              </w:rPr>
              <w:t xml:space="preserve"> seated</w:t>
            </w:r>
            <w:r>
              <w:rPr>
                <w:rFonts w:ascii="Arial" w:hAnsi="Arial"/>
                <w:sz w:val="12"/>
                <w:szCs w:val="12"/>
              </w:rPr>
              <w:t xml:space="preserve"> (stand)</w:t>
            </w:r>
            <w:r w:rsidRPr="003D222A">
              <w:rPr>
                <w:rFonts w:ascii="Arial" w:hAnsi="Arial"/>
                <w:sz w:val="12"/>
                <w:szCs w:val="12"/>
              </w:rPr>
              <w:t xml:space="preserve"> areas will be allowed</w:t>
            </w:r>
            <w:r>
              <w:t xml:space="preserve">.   </w:t>
            </w:r>
            <w:r w:rsidRPr="003D222A">
              <w:rPr>
                <w:rFonts w:ascii="Arial" w:hAnsi="Arial"/>
                <w:color w:val="000000" w:themeColor="text1"/>
                <w:sz w:val="12"/>
                <w:szCs w:val="12"/>
              </w:rPr>
              <w:t>Club stewards to monitor during game.</w:t>
            </w:r>
          </w:p>
          <w:p w14:paraId="05A15E98" w14:textId="77777777" w:rsidR="0046742A" w:rsidRPr="0046742A" w:rsidRDefault="0046742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742A" w14:paraId="63AFD342" w14:textId="77777777" w:rsidTr="0087307E">
        <w:trPr>
          <w:trHeight w:val="257"/>
        </w:trPr>
        <w:tc>
          <w:tcPr>
            <w:tcW w:w="1503" w:type="dxa"/>
          </w:tcPr>
          <w:p w14:paraId="6E1F7D3A" w14:textId="67FD6803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>Accessing the toilets</w:t>
            </w:r>
          </w:p>
        </w:tc>
        <w:tc>
          <w:tcPr>
            <w:tcW w:w="1503" w:type="dxa"/>
          </w:tcPr>
          <w:p w14:paraId="50224647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Players</w:t>
            </w:r>
          </w:p>
          <w:p w14:paraId="4DEEE137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6042E980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0204AA45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Treatment Teams</w:t>
            </w:r>
          </w:p>
          <w:p w14:paraId="3D1BEBAB" w14:textId="19F371E2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Support Staff</w:t>
            </w:r>
          </w:p>
          <w:p w14:paraId="491406A4" w14:textId="732CD4FA" w:rsidR="0046742A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Volunteers</w:t>
            </w:r>
          </w:p>
        </w:tc>
        <w:tc>
          <w:tcPr>
            <w:tcW w:w="2817" w:type="dxa"/>
          </w:tcPr>
          <w:p w14:paraId="5B0F7B88" w14:textId="3407A196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2 sets of toilets will be available (one set in clubhouse and maintained and cleaned by bar staff &amp; one set to be cleaned and monitored by matchday team.</w:t>
            </w:r>
          </w:p>
          <w:p w14:paraId="2E7C9496" w14:textId="77777777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</w:p>
          <w:p w14:paraId="3BB42C29" w14:textId="0504498A" w:rsid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These are to be cleaned after each use 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6F1691">
              <w:rPr>
                <w:rFonts w:ascii="Arial" w:hAnsi="Arial"/>
                <w:sz w:val="12"/>
                <w:szCs w:val="12"/>
              </w:rPr>
              <w:t xml:space="preserve">checked at </w:t>
            </w:r>
            <w:r w:rsidR="00CD1096" w:rsidRPr="006F1691">
              <w:rPr>
                <w:rFonts w:ascii="Arial" w:hAnsi="Arial"/>
                <w:sz w:val="12"/>
                <w:szCs w:val="12"/>
              </w:rPr>
              <w:t>30-minute</w:t>
            </w:r>
            <w:r w:rsidRPr="006F1691">
              <w:rPr>
                <w:rFonts w:ascii="Arial" w:hAnsi="Arial"/>
                <w:sz w:val="12"/>
                <w:szCs w:val="12"/>
              </w:rPr>
              <w:t xml:space="preserve"> intervals to ensure they are clean (including taps and basins).  </w:t>
            </w:r>
          </w:p>
          <w:p w14:paraId="7CDB02C6" w14:textId="77777777" w:rsid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</w:p>
          <w:p w14:paraId="213BA523" w14:textId="0A120676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 xml:space="preserve">All </w:t>
            </w:r>
            <w:r>
              <w:rPr>
                <w:rFonts w:ascii="Arial" w:hAnsi="Arial"/>
                <w:sz w:val="12"/>
                <w:szCs w:val="12"/>
              </w:rPr>
              <w:t xml:space="preserve">toilet areas </w:t>
            </w:r>
            <w:r w:rsidRPr="006F1691">
              <w:rPr>
                <w:rFonts w:ascii="Arial" w:hAnsi="Arial"/>
                <w:sz w:val="12"/>
                <w:szCs w:val="12"/>
              </w:rPr>
              <w:t>to be wiped down and sanitised.</w:t>
            </w:r>
          </w:p>
          <w:p w14:paraId="0C0D3837" w14:textId="72323AB1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</w:p>
          <w:p w14:paraId="0C0298A8" w14:textId="55AE8C3F" w:rsidR="006F1691" w:rsidRPr="006F169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Routine and regular checks.</w:t>
            </w:r>
          </w:p>
          <w:p w14:paraId="204FA310" w14:textId="77777777" w:rsidR="0046742A" w:rsidRPr="0046742A" w:rsidRDefault="0046742A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2A2F5C5A" w14:textId="708E8D1E" w:rsidR="0046742A" w:rsidRPr="0046742A" w:rsidRDefault="006F1691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75F6C3BB" w14:textId="27C8B734" w:rsidR="0046742A" w:rsidRPr="0046742A" w:rsidRDefault="006F1691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16BFD160" w14:textId="5A2910BE" w:rsidR="0046742A" w:rsidRPr="00415665" w:rsidRDefault="006F1691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81" w:type="dxa"/>
          </w:tcPr>
          <w:p w14:paraId="221CC863" w14:textId="4A84EA03" w:rsidR="006F1691" w:rsidRPr="0018327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 xml:space="preserve">All </w:t>
            </w:r>
            <w:r w:rsidR="00183271" w:rsidRPr="00183271">
              <w:rPr>
                <w:rFonts w:ascii="Arial" w:hAnsi="Arial"/>
                <w:sz w:val="12"/>
                <w:szCs w:val="12"/>
              </w:rPr>
              <w:t>visitors</w:t>
            </w:r>
            <w:r w:rsidRPr="00183271">
              <w:rPr>
                <w:rFonts w:ascii="Arial" w:hAnsi="Arial"/>
                <w:sz w:val="12"/>
                <w:szCs w:val="12"/>
              </w:rPr>
              <w:t xml:space="preserve"> to the stadium must be briefed on their </w:t>
            </w:r>
            <w:r w:rsidR="00183271" w:rsidRPr="00183271">
              <w:rPr>
                <w:rFonts w:ascii="Arial" w:hAnsi="Arial"/>
                <w:sz w:val="12"/>
                <w:szCs w:val="12"/>
              </w:rPr>
              <w:t>responsivities</w:t>
            </w:r>
            <w:r w:rsidRPr="00183271">
              <w:rPr>
                <w:rFonts w:ascii="Arial" w:hAnsi="Arial"/>
                <w:sz w:val="12"/>
                <w:szCs w:val="12"/>
              </w:rPr>
              <w:t>.</w:t>
            </w:r>
          </w:p>
          <w:p w14:paraId="1B640789" w14:textId="6781CBCA" w:rsidR="006F1691" w:rsidRPr="00183271" w:rsidRDefault="006F1691" w:rsidP="006F1691">
            <w:pPr>
              <w:rPr>
                <w:rFonts w:ascii="Arial" w:hAnsi="Arial"/>
                <w:sz w:val="12"/>
                <w:szCs w:val="12"/>
              </w:rPr>
            </w:pPr>
          </w:p>
          <w:p w14:paraId="7973E6FC" w14:textId="1FAA664F" w:rsidR="006F1691" w:rsidRPr="0018327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 xml:space="preserve">Handwashing prompts/posters in toilet areas and reminders of </w:t>
            </w:r>
            <w:r w:rsidR="00183271" w:rsidRPr="00183271">
              <w:rPr>
                <w:rFonts w:ascii="Arial" w:hAnsi="Arial"/>
                <w:sz w:val="12"/>
                <w:szCs w:val="12"/>
              </w:rPr>
              <w:t>sanitising</w:t>
            </w:r>
            <w:r w:rsidRPr="00183271">
              <w:rPr>
                <w:rFonts w:ascii="Arial" w:hAnsi="Arial"/>
                <w:sz w:val="12"/>
                <w:szCs w:val="12"/>
              </w:rPr>
              <w:t xml:space="preserve"> hands.</w:t>
            </w:r>
          </w:p>
          <w:p w14:paraId="0C9381EA" w14:textId="77777777" w:rsidR="006F1691" w:rsidRPr="00183271" w:rsidRDefault="006F1691" w:rsidP="006F1691">
            <w:pPr>
              <w:rPr>
                <w:rFonts w:ascii="Arial" w:hAnsi="Arial"/>
                <w:sz w:val="12"/>
                <w:szCs w:val="12"/>
              </w:rPr>
            </w:pPr>
          </w:p>
          <w:p w14:paraId="4CFFF357" w14:textId="342A909D" w:rsidR="006F1691" w:rsidRPr="00183271" w:rsidRDefault="006F1691" w:rsidP="006F169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Stewards and staff to make the checks as per the</w:t>
            </w:r>
            <w:r w:rsidR="00183271" w:rsidRPr="00183271">
              <w:rPr>
                <w:rFonts w:ascii="Arial" w:hAnsi="Arial"/>
                <w:sz w:val="12"/>
                <w:szCs w:val="12"/>
              </w:rPr>
              <w:t xml:space="preserve"> </w:t>
            </w:r>
            <w:r w:rsidRPr="00183271">
              <w:rPr>
                <w:rFonts w:ascii="Arial" w:hAnsi="Arial"/>
                <w:sz w:val="12"/>
                <w:szCs w:val="12"/>
              </w:rPr>
              <w:t>assessed risk</w:t>
            </w:r>
            <w:r w:rsidR="00183271" w:rsidRPr="00183271">
              <w:rPr>
                <w:rFonts w:ascii="Arial" w:hAnsi="Arial"/>
                <w:sz w:val="12"/>
                <w:szCs w:val="12"/>
              </w:rPr>
              <w:t xml:space="preserve"> record every 30 mins where required.</w:t>
            </w:r>
          </w:p>
          <w:p w14:paraId="57D00DD7" w14:textId="77777777" w:rsidR="0046742A" w:rsidRPr="0046742A" w:rsidRDefault="0046742A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742A" w14:paraId="5F3F3A2D" w14:textId="77777777" w:rsidTr="0087307E">
        <w:trPr>
          <w:trHeight w:val="257"/>
        </w:trPr>
        <w:tc>
          <w:tcPr>
            <w:tcW w:w="1503" w:type="dxa"/>
          </w:tcPr>
          <w:p w14:paraId="6B48893A" w14:textId="181963EE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>Using the showers</w:t>
            </w:r>
          </w:p>
        </w:tc>
        <w:tc>
          <w:tcPr>
            <w:tcW w:w="1503" w:type="dxa"/>
          </w:tcPr>
          <w:p w14:paraId="2988A447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Players</w:t>
            </w:r>
          </w:p>
          <w:p w14:paraId="7A12F934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58C578BE" w14:textId="44EF2FAF" w:rsidR="0046742A" w:rsidRPr="0046742A" w:rsidRDefault="00183271" w:rsidP="00183271">
            <w:pPr>
              <w:rPr>
                <w:rFonts w:ascii="Arial" w:hAnsi="Arial"/>
                <w:sz w:val="14"/>
                <w:szCs w:val="14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Treatment Teams</w:t>
            </w:r>
          </w:p>
        </w:tc>
        <w:tc>
          <w:tcPr>
            <w:tcW w:w="2817" w:type="dxa"/>
          </w:tcPr>
          <w:p w14:paraId="49E03FEB" w14:textId="4CDE5417" w:rsidR="0046742A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 xml:space="preserve">To maintain </w:t>
            </w:r>
            <w:r w:rsidR="00CD1096" w:rsidRPr="00183271">
              <w:rPr>
                <w:rFonts w:ascii="Arial" w:hAnsi="Arial"/>
                <w:sz w:val="12"/>
                <w:szCs w:val="12"/>
              </w:rPr>
              <w:t>distancing a</w:t>
            </w:r>
            <w:r w:rsidRPr="00183271">
              <w:rPr>
                <w:rFonts w:ascii="Arial" w:hAnsi="Arial"/>
                <w:sz w:val="12"/>
                <w:szCs w:val="12"/>
              </w:rPr>
              <w:t xml:space="preserve">  maximum  of  </w:t>
            </w:r>
            <w:r>
              <w:rPr>
                <w:rFonts w:ascii="Arial" w:hAnsi="Arial"/>
                <w:sz w:val="12"/>
                <w:szCs w:val="12"/>
              </w:rPr>
              <w:t xml:space="preserve">up to </w:t>
            </w:r>
            <w:r w:rsidRPr="00183271">
              <w:rPr>
                <w:rFonts w:ascii="Arial" w:hAnsi="Arial"/>
                <w:sz w:val="12"/>
                <w:szCs w:val="12"/>
              </w:rPr>
              <w:t>4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183271">
              <w:rPr>
                <w:rFonts w:ascii="Arial" w:hAnsi="Arial"/>
                <w:sz w:val="12"/>
                <w:szCs w:val="12"/>
              </w:rPr>
              <w:t>persons are permitted to use the showers at any  time (home and  away  changing)  and 1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 w:rsidRPr="00183271">
              <w:rPr>
                <w:rFonts w:ascii="Arial" w:hAnsi="Arial"/>
                <w:sz w:val="12"/>
                <w:szCs w:val="12"/>
              </w:rPr>
              <w:t>match official.</w:t>
            </w:r>
          </w:p>
          <w:p w14:paraId="2ED66B18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323DB409" w14:textId="1DF4B11D" w:rsid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Players if requiring showers maintain where possible social distancing</w:t>
            </w:r>
            <w:r>
              <w:rPr>
                <w:rFonts w:ascii="Arial" w:hAnsi="Arial"/>
                <w:sz w:val="12"/>
                <w:szCs w:val="12"/>
              </w:rPr>
              <w:t xml:space="preserve"> and do not share toiletries / towels.</w:t>
            </w:r>
          </w:p>
          <w:p w14:paraId="55085707" w14:textId="77777777" w:rsid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2AB608D6" w14:textId="1F34E4E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Shower area sanitised after use and wiped down.</w:t>
            </w:r>
          </w:p>
        </w:tc>
        <w:tc>
          <w:tcPr>
            <w:tcW w:w="720" w:type="dxa"/>
            <w:vAlign w:val="center"/>
          </w:tcPr>
          <w:p w14:paraId="247DBE3B" w14:textId="4B3E4144" w:rsidR="0046742A" w:rsidRPr="0046742A" w:rsidRDefault="00183271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06F791AA" w14:textId="2E5AB541" w:rsidR="0046742A" w:rsidRPr="0046742A" w:rsidRDefault="00183271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629BCB05" w14:textId="68E85980" w:rsidR="0046742A" w:rsidRPr="00415665" w:rsidRDefault="00183271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81" w:type="dxa"/>
          </w:tcPr>
          <w:p w14:paraId="0DC87BBA" w14:textId="2273D3EE" w:rsidR="0046742A" w:rsidRPr="00415665" w:rsidRDefault="00183271">
            <w:pPr>
              <w:rPr>
                <w:rFonts w:ascii="Arial" w:hAnsi="Arial"/>
                <w:sz w:val="12"/>
                <w:szCs w:val="12"/>
              </w:rPr>
            </w:pPr>
            <w:r w:rsidRPr="00415665">
              <w:rPr>
                <w:rFonts w:ascii="Arial" w:hAnsi="Arial"/>
                <w:sz w:val="12"/>
                <w:szCs w:val="12"/>
              </w:rPr>
              <w:t xml:space="preserve">Players and officials to be made aware of the responsibilities of proper hygiene and safety controls. </w:t>
            </w:r>
          </w:p>
        </w:tc>
      </w:tr>
      <w:tr w:rsidR="0046742A" w14:paraId="2CC0DDB6" w14:textId="77777777" w:rsidTr="00CD1096">
        <w:trPr>
          <w:trHeight w:val="4109"/>
        </w:trPr>
        <w:tc>
          <w:tcPr>
            <w:tcW w:w="1503" w:type="dxa"/>
          </w:tcPr>
          <w:p w14:paraId="6810BDB2" w14:textId="487D4049" w:rsidR="0046742A" w:rsidRPr="00A1580F" w:rsidRDefault="0046742A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A1580F">
              <w:rPr>
                <w:rFonts w:ascii="Arial" w:hAnsi="Arial"/>
                <w:b/>
                <w:bCs/>
                <w:sz w:val="14"/>
                <w:szCs w:val="14"/>
              </w:rPr>
              <w:t xml:space="preserve">At the end of the game </w:t>
            </w:r>
          </w:p>
        </w:tc>
        <w:tc>
          <w:tcPr>
            <w:tcW w:w="1503" w:type="dxa"/>
          </w:tcPr>
          <w:p w14:paraId="65FE7BF1" w14:textId="77777777" w:rsidR="00183271" w:rsidRPr="006F169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Players</w:t>
            </w:r>
          </w:p>
          <w:p w14:paraId="6EE5A9E9" w14:textId="77777777" w:rsidR="00183271" w:rsidRPr="006F169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Match Officials</w:t>
            </w:r>
          </w:p>
          <w:p w14:paraId="7BB435EB" w14:textId="77777777" w:rsidR="00183271" w:rsidRPr="006F169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Management Teams</w:t>
            </w:r>
          </w:p>
          <w:p w14:paraId="4B857653" w14:textId="77777777" w:rsidR="00183271" w:rsidRPr="006F169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Treatment Teams</w:t>
            </w:r>
          </w:p>
          <w:p w14:paraId="5A193507" w14:textId="77777777" w:rsidR="00183271" w:rsidRPr="006F169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Support Staff</w:t>
            </w:r>
          </w:p>
          <w:p w14:paraId="654A4F58" w14:textId="14143672" w:rsidR="0046742A" w:rsidRPr="0046742A" w:rsidRDefault="00183271" w:rsidP="00183271">
            <w:pPr>
              <w:rPr>
                <w:rFonts w:ascii="Arial" w:hAnsi="Arial"/>
                <w:sz w:val="14"/>
                <w:szCs w:val="14"/>
              </w:rPr>
            </w:pPr>
            <w:r w:rsidRPr="006F1691">
              <w:rPr>
                <w:rFonts w:ascii="Arial" w:hAnsi="Arial"/>
                <w:sz w:val="12"/>
                <w:szCs w:val="12"/>
              </w:rPr>
              <w:t>Volunteers</w:t>
            </w:r>
          </w:p>
        </w:tc>
        <w:tc>
          <w:tcPr>
            <w:tcW w:w="2817" w:type="dxa"/>
          </w:tcPr>
          <w:p w14:paraId="4CEA6B0C" w14:textId="51CBD6B9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Players to maintain distancing until there are changing &amp; shower availability</w:t>
            </w:r>
          </w:p>
          <w:p w14:paraId="13F96222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5819825A" w14:textId="61366D8B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Officials to shower &amp; change as per above</w:t>
            </w:r>
          </w:p>
          <w:p w14:paraId="00155A5F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5ACE1112" w14:textId="0FEC716C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Playing kit to be put the right way for washing (if not retained) to reduce the handling</w:t>
            </w:r>
          </w:p>
          <w:p w14:paraId="7CC7FE18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6749CAC6" w14:textId="012D1665" w:rsid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All equipment and balls to be cleaned and sanitised prior to storage</w:t>
            </w:r>
          </w:p>
          <w:p w14:paraId="39C0DBF6" w14:textId="36C339D8" w:rsid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7A8EF1BA" w14:textId="417F679A" w:rsid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Supporters to leave via exit gate, hand sanitation available as they leave.</w:t>
            </w:r>
          </w:p>
          <w:p w14:paraId="4FB64F6B" w14:textId="201198DC" w:rsid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5E21F35B" w14:textId="397B1F80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Players to return to original area to get changed</w:t>
            </w:r>
            <w:r w:rsidR="00F526AE">
              <w:rPr>
                <w:rFonts w:ascii="Arial" w:hAnsi="Arial"/>
                <w:sz w:val="12"/>
                <w:szCs w:val="12"/>
              </w:rPr>
              <w:t>.  (Home - 11 in changing room and 5 substitutes in board room</w:t>
            </w:r>
            <w:r w:rsidR="00840CDC">
              <w:rPr>
                <w:rFonts w:ascii="Arial" w:hAnsi="Arial"/>
                <w:sz w:val="12"/>
                <w:szCs w:val="12"/>
              </w:rPr>
              <w:t>, Away team – away changing area and old boardroom</w:t>
            </w:r>
            <w:r w:rsidR="00F526AE">
              <w:rPr>
                <w:rFonts w:ascii="Arial" w:hAnsi="Arial"/>
                <w:sz w:val="12"/>
                <w:szCs w:val="12"/>
              </w:rPr>
              <w:t>).</w:t>
            </w:r>
          </w:p>
          <w:p w14:paraId="14F4F45C" w14:textId="26DE3863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3625EF61" w14:textId="33346BD3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Players to use separate entrance into clubhouse and situate in the players bar area whilst maintaining social distancing.</w:t>
            </w:r>
          </w:p>
          <w:p w14:paraId="587AEB42" w14:textId="77777777" w:rsidR="00183271" w:rsidRPr="00183271" w:rsidRDefault="00183271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5E879A54" w14:textId="77777777" w:rsidR="0046742A" w:rsidRDefault="00183271" w:rsidP="00183271">
            <w:pPr>
              <w:rPr>
                <w:rFonts w:ascii="Arial" w:hAnsi="Arial"/>
                <w:sz w:val="12"/>
                <w:szCs w:val="12"/>
              </w:rPr>
            </w:pPr>
            <w:r w:rsidRPr="00183271">
              <w:rPr>
                <w:rFonts w:ascii="Arial" w:hAnsi="Arial"/>
                <w:sz w:val="12"/>
                <w:szCs w:val="12"/>
              </w:rPr>
              <w:t>Everyone to vacate the premises as quickly and safely as possible</w:t>
            </w:r>
            <w:r w:rsidR="00840CDC">
              <w:rPr>
                <w:rFonts w:ascii="Arial" w:hAnsi="Arial"/>
                <w:sz w:val="12"/>
                <w:szCs w:val="12"/>
              </w:rPr>
              <w:t xml:space="preserve"> at the end of the fixture.</w:t>
            </w:r>
          </w:p>
          <w:p w14:paraId="7A2CB4A9" w14:textId="77777777" w:rsidR="00CD1096" w:rsidRDefault="00CD1096" w:rsidP="00183271">
            <w:pPr>
              <w:rPr>
                <w:rFonts w:ascii="Arial" w:hAnsi="Arial"/>
                <w:sz w:val="12"/>
                <w:szCs w:val="12"/>
              </w:rPr>
            </w:pPr>
          </w:p>
          <w:p w14:paraId="6ED2E292" w14:textId="5F359BEB" w:rsidR="00CD1096" w:rsidRPr="00183271" w:rsidRDefault="00CD1096" w:rsidP="00183271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The clubhouse will be closed at the end of the game and last orders for takeaway service will be 15mins before the end of the game.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2B4AE1B1" w14:textId="72331F85" w:rsidR="0046742A" w:rsidRPr="0046742A" w:rsidRDefault="00183271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72C11771" w14:textId="2E4D1AAB" w:rsidR="0046742A" w:rsidRPr="0046742A" w:rsidRDefault="00183271" w:rsidP="00A1580F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74AD4993" w14:textId="5F04DFF8" w:rsidR="0046742A" w:rsidRPr="00415665" w:rsidRDefault="00183271" w:rsidP="00A1580F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415665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81" w:type="dxa"/>
          </w:tcPr>
          <w:p w14:paraId="706682FE" w14:textId="77777777" w:rsidR="0046742A" w:rsidRPr="00415665" w:rsidRDefault="00415665">
            <w:pPr>
              <w:rPr>
                <w:rFonts w:ascii="Arial" w:hAnsi="Arial"/>
                <w:sz w:val="12"/>
                <w:szCs w:val="12"/>
              </w:rPr>
            </w:pPr>
            <w:r w:rsidRPr="00415665">
              <w:rPr>
                <w:rFonts w:ascii="Arial" w:hAnsi="Arial"/>
                <w:sz w:val="12"/>
                <w:szCs w:val="12"/>
              </w:rPr>
              <w:t>Players and officials to be made aware of the responsibilities of proper hygiene and safety controls.</w:t>
            </w:r>
          </w:p>
          <w:p w14:paraId="7E34340C" w14:textId="77777777" w:rsidR="00415665" w:rsidRPr="00415665" w:rsidRDefault="00415665">
            <w:pPr>
              <w:rPr>
                <w:rFonts w:ascii="Arial" w:hAnsi="Arial"/>
                <w:sz w:val="12"/>
                <w:szCs w:val="12"/>
              </w:rPr>
            </w:pPr>
          </w:p>
          <w:p w14:paraId="1B504D90" w14:textId="269BD938" w:rsidR="00415665" w:rsidRPr="00415665" w:rsidRDefault="00840CDC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Support staff</w:t>
            </w:r>
            <w:r w:rsidR="00415665" w:rsidRPr="00415665">
              <w:rPr>
                <w:rFonts w:ascii="Arial" w:hAnsi="Arial"/>
                <w:sz w:val="12"/>
                <w:szCs w:val="12"/>
              </w:rPr>
              <w:t xml:space="preserve"> to collect kit and clean in accordance with guidelines.</w:t>
            </w:r>
          </w:p>
          <w:p w14:paraId="3DDFD698" w14:textId="77777777" w:rsidR="00415665" w:rsidRPr="00415665" w:rsidRDefault="00415665">
            <w:pPr>
              <w:rPr>
                <w:rFonts w:ascii="Arial" w:hAnsi="Arial"/>
                <w:sz w:val="12"/>
                <w:szCs w:val="12"/>
              </w:rPr>
            </w:pPr>
          </w:p>
          <w:p w14:paraId="6CB66853" w14:textId="77777777" w:rsidR="00415665" w:rsidRPr="00415665" w:rsidRDefault="00415665">
            <w:pPr>
              <w:rPr>
                <w:rFonts w:ascii="Arial" w:hAnsi="Arial"/>
                <w:sz w:val="12"/>
                <w:szCs w:val="12"/>
              </w:rPr>
            </w:pPr>
            <w:r w:rsidRPr="00415665">
              <w:rPr>
                <w:rFonts w:ascii="Arial" w:hAnsi="Arial"/>
                <w:sz w:val="12"/>
                <w:szCs w:val="12"/>
              </w:rPr>
              <w:t>Footballs and equipment to be wiped down with antibacterial wipes.</w:t>
            </w:r>
          </w:p>
          <w:p w14:paraId="567C5DE0" w14:textId="77777777" w:rsidR="00415665" w:rsidRPr="00415665" w:rsidRDefault="00415665">
            <w:pPr>
              <w:rPr>
                <w:rFonts w:ascii="Arial" w:hAnsi="Arial"/>
                <w:sz w:val="12"/>
                <w:szCs w:val="12"/>
              </w:rPr>
            </w:pPr>
          </w:p>
          <w:p w14:paraId="36EC929A" w14:textId="717A4D08" w:rsidR="00415665" w:rsidRPr="00415665" w:rsidRDefault="0041566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0ABD9E12" w14:textId="1358F653" w:rsidR="00171499" w:rsidRDefault="00171499"/>
    <w:sectPr w:rsidR="00171499" w:rsidSect="0087307E">
      <w:pgSz w:w="11906" w:h="16838"/>
      <w:pgMar w:top="993" w:right="991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9F33" w14:textId="77777777" w:rsidR="00F779E8" w:rsidRDefault="00F779E8" w:rsidP="00F779E8">
      <w:r>
        <w:separator/>
      </w:r>
    </w:p>
  </w:endnote>
  <w:endnote w:type="continuationSeparator" w:id="0">
    <w:p w14:paraId="304C2D84" w14:textId="77777777" w:rsidR="00F779E8" w:rsidRDefault="00F779E8" w:rsidP="00F7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A599" w14:textId="77777777" w:rsidR="00F779E8" w:rsidRDefault="00F779E8" w:rsidP="00F779E8">
      <w:r>
        <w:separator/>
      </w:r>
    </w:p>
  </w:footnote>
  <w:footnote w:type="continuationSeparator" w:id="0">
    <w:p w14:paraId="26A56A73" w14:textId="77777777" w:rsidR="00F779E8" w:rsidRDefault="00F779E8" w:rsidP="00F7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825"/>
    <w:multiLevelType w:val="hybridMultilevel"/>
    <w:tmpl w:val="F280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2B1"/>
    <w:multiLevelType w:val="hybridMultilevel"/>
    <w:tmpl w:val="2960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99"/>
    <w:rsid w:val="0008098A"/>
    <w:rsid w:val="00171499"/>
    <w:rsid w:val="00174763"/>
    <w:rsid w:val="00183271"/>
    <w:rsid w:val="003D222A"/>
    <w:rsid w:val="00415665"/>
    <w:rsid w:val="0046742A"/>
    <w:rsid w:val="0048775E"/>
    <w:rsid w:val="006F1691"/>
    <w:rsid w:val="00840CDC"/>
    <w:rsid w:val="0087307E"/>
    <w:rsid w:val="008D3760"/>
    <w:rsid w:val="008E6323"/>
    <w:rsid w:val="00A1580F"/>
    <w:rsid w:val="00B3354A"/>
    <w:rsid w:val="00CD1096"/>
    <w:rsid w:val="00CD26A9"/>
    <w:rsid w:val="00EA0423"/>
    <w:rsid w:val="00ED4941"/>
    <w:rsid w:val="00F16C40"/>
    <w:rsid w:val="00F526AE"/>
    <w:rsid w:val="00F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4BE2AB"/>
  <w15:chartTrackingRefBased/>
  <w15:docId w15:val="{53BF59B1-4A75-4845-B3B1-6041CD6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499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street">
    <w:name w:val="address__street"/>
    <w:basedOn w:val="DefaultParagraphFont"/>
    <w:rsid w:val="00171499"/>
  </w:style>
  <w:style w:type="character" w:customStyle="1" w:styleId="addresslocality">
    <w:name w:val="address__locality"/>
    <w:basedOn w:val="DefaultParagraphFont"/>
    <w:rsid w:val="00171499"/>
  </w:style>
  <w:style w:type="character" w:customStyle="1" w:styleId="addressregion">
    <w:name w:val="address_region"/>
    <w:basedOn w:val="DefaultParagraphFont"/>
    <w:rsid w:val="00171499"/>
  </w:style>
  <w:style w:type="character" w:customStyle="1" w:styleId="addresspostcode">
    <w:name w:val="address__postcode"/>
    <w:basedOn w:val="DefaultParagraphFont"/>
    <w:rsid w:val="00171499"/>
  </w:style>
  <w:style w:type="paragraph" w:styleId="ListParagraph">
    <w:name w:val="List Paragraph"/>
    <w:basedOn w:val="Normal"/>
    <w:uiPriority w:val="34"/>
    <w:qFormat/>
    <w:rsid w:val="00ED4941"/>
    <w:pPr>
      <w:ind w:left="720"/>
      <w:contextualSpacing/>
    </w:pPr>
  </w:style>
  <w:style w:type="table" w:styleId="TableGrid">
    <w:name w:val="Table Grid"/>
    <w:basedOn w:val="TableNormal"/>
    <w:uiPriority w:val="39"/>
    <w:rsid w:val="0046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7307E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0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8E7F-263A-4B6F-A36E-DDF07943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Kelly,Darren,GATWICK,eCommerce</dc:creator>
  <cp:keywords/>
  <dc:description/>
  <cp:lastModifiedBy>Kelly,Darren,GATWICK,B2C Performance</cp:lastModifiedBy>
  <cp:revision>3</cp:revision>
  <dcterms:created xsi:type="dcterms:W3CDTF">2020-12-03T19:45:00Z</dcterms:created>
  <dcterms:modified xsi:type="dcterms:W3CDTF">2020-12-03T19:48:00Z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2020-08-24T13:45:28.8680816Z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03f96727-277f-40e2-a2a2-55b784dbf74c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